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b/>
          <w:bCs/>
          <w:sz w:val="48"/>
          <w:szCs w:val="48"/>
          <w:lang w:val="en-US" w:eastAsia="zh-CN"/>
        </w:rPr>
      </w:pPr>
      <w:r>
        <w:rPr>
          <w:rFonts w:hint="eastAsia" w:ascii="Times New Roman" w:hAnsi="Times New Roman" w:eastAsia="宋体" w:cs="Times New Roman"/>
          <w:b/>
          <w:bCs/>
          <w:sz w:val="48"/>
          <w:szCs w:val="48"/>
          <w:lang w:val="en-US" w:eastAsia="zh-CN"/>
        </w:rPr>
        <w:t>青苏职中新校区建设项目</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b/>
          <w:bCs/>
          <w:sz w:val="48"/>
          <w:szCs w:val="48"/>
        </w:rPr>
      </w:pPr>
      <w:r>
        <w:rPr>
          <w:rFonts w:hint="eastAsia"/>
          <w:b/>
          <w:bCs/>
          <w:sz w:val="48"/>
          <w:szCs w:val="48"/>
        </w:rPr>
        <w:t>竣工环境保护验收组意见</w:t>
      </w:r>
    </w:p>
    <w:p>
      <w:pPr>
        <w:keepNext w:val="0"/>
        <w:keepLines w:val="0"/>
        <w:pageBreakBefore w:val="0"/>
        <w:widowControl w:val="0"/>
        <w:kinsoku/>
        <w:wordWrap/>
        <w:overflowPunct/>
        <w:topLinePunct w:val="0"/>
        <w:autoSpaceDE/>
        <w:autoSpaceDN/>
        <w:bidi w:val="0"/>
        <w:adjustRightInd w:val="0"/>
        <w:snapToGrid w:val="0"/>
        <w:spacing w:before="40" w:after="40" w:line="360" w:lineRule="auto"/>
        <w:ind w:firstLine="480" w:firstLineChars="200"/>
        <w:textAlignment w:val="auto"/>
      </w:pPr>
    </w:p>
    <w:p>
      <w:pPr>
        <w:keepNext w:val="0"/>
        <w:keepLines w:val="0"/>
        <w:pageBreakBefore w:val="0"/>
        <w:widowControl w:val="0"/>
        <w:kinsoku/>
        <w:wordWrap/>
        <w:overflowPunct/>
        <w:topLinePunct w:val="0"/>
        <w:autoSpaceDE/>
        <w:autoSpaceDN/>
        <w:bidi w:val="0"/>
        <w:adjustRightInd w:val="0"/>
        <w:snapToGrid w:val="0"/>
        <w:spacing w:before="40" w:after="40" w:line="360" w:lineRule="auto"/>
        <w:ind w:firstLine="480" w:firstLineChars="200"/>
        <w:textAlignment w:val="auto"/>
        <w:rPr>
          <w:rFonts w:hint="default" w:ascii="Times New Roman" w:hAnsi="Times New Roman" w:cs="Times New Roman"/>
        </w:rPr>
      </w:pPr>
      <w:r>
        <w:t>根据《建设项目环境管理条例》（2017年修订）及《建设项目竣工环境保护验收暂行办法》（国环规环评〔2017〕4号）等法律法规、建设项目竣工环境保护验收技术规范，</w:t>
      </w:r>
      <w:r>
        <w:rPr>
          <w:color w:val="auto"/>
          <w:highlight w:val="none"/>
        </w:rPr>
        <w:t>20</w:t>
      </w:r>
      <w:r>
        <w:rPr>
          <w:rFonts w:hint="default" w:ascii="Times New Roman" w:hAnsi="Times New Roman" w:cs="Times New Roman"/>
          <w:color w:val="auto"/>
          <w:highlight w:val="none"/>
          <w:lang w:val="en-US" w:eastAsia="zh-CN"/>
        </w:rPr>
        <w:t>20</w:t>
      </w:r>
      <w:r>
        <w:rPr>
          <w:rFonts w:hint="default" w:ascii="Times New Roman" w:hAnsi="Times New Roman" w:cs="Times New Roman"/>
          <w:color w:val="auto"/>
          <w:highlight w:val="none"/>
        </w:rPr>
        <w:t>年</w:t>
      </w:r>
      <w:r>
        <w:rPr>
          <w:rFonts w:hint="eastAsia" w:cs="Times New Roman"/>
          <w:color w:val="auto"/>
          <w:highlight w:val="none"/>
          <w:lang w:val="en-US" w:eastAsia="zh-CN"/>
        </w:rPr>
        <w:t>8</w:t>
      </w:r>
      <w:r>
        <w:rPr>
          <w:rFonts w:hint="default" w:ascii="Times New Roman" w:hAnsi="Times New Roman" w:cs="Times New Roman"/>
          <w:color w:val="auto"/>
          <w:highlight w:val="none"/>
        </w:rPr>
        <w:t>月</w:t>
      </w:r>
      <w:r>
        <w:rPr>
          <w:rFonts w:hint="eastAsia" w:cs="Times New Roman"/>
          <w:color w:val="auto"/>
          <w:highlight w:val="none"/>
          <w:lang w:val="en-US" w:eastAsia="zh-CN"/>
        </w:rPr>
        <w:t>8</w:t>
      </w:r>
      <w:r>
        <w:rPr>
          <w:rFonts w:hint="default" w:ascii="Times New Roman" w:hAnsi="Times New Roman" w:cs="Times New Roman"/>
          <w:color w:val="auto"/>
          <w:highlight w:val="none"/>
        </w:rPr>
        <w:t>日，</w:t>
      </w:r>
      <w:r>
        <w:rPr>
          <w:rFonts w:hint="eastAsia" w:ascii="Times New Roman" w:hAnsi="Times New Roman" w:eastAsia="宋体" w:cs="Times New Roman"/>
          <w:color w:val="auto"/>
          <w:sz w:val="24"/>
          <w:szCs w:val="24"/>
          <w:highlight w:val="none"/>
          <w:lang w:val="en-US" w:eastAsia="zh-CN"/>
        </w:rPr>
        <w:t>成都市</w:t>
      </w:r>
      <w:r>
        <w:rPr>
          <w:rFonts w:hint="eastAsia" w:ascii="Times New Roman" w:hAnsi="Times New Roman" w:eastAsia="宋体" w:cs="Times New Roman"/>
          <w:color w:val="auto"/>
          <w:sz w:val="24"/>
          <w:szCs w:val="24"/>
          <w:lang w:val="en-US" w:eastAsia="zh-CN"/>
        </w:rPr>
        <w:t>青羊区国投建设发展有限公司</w:t>
      </w:r>
      <w:r>
        <w:rPr>
          <w:rFonts w:hint="default" w:ascii="Times New Roman" w:hAnsi="Times New Roman" w:cs="Times New Roman"/>
        </w:rPr>
        <w:t>召开了《</w:t>
      </w:r>
      <w:r>
        <w:rPr>
          <w:rFonts w:hint="eastAsia" w:ascii="Times New Roman" w:hAnsi="Times New Roman" w:eastAsia="宋体" w:cs="Times New Roman"/>
          <w:color w:val="auto"/>
          <w:sz w:val="24"/>
          <w:szCs w:val="24"/>
          <w:lang w:val="en-US" w:eastAsia="zh-CN"/>
        </w:rPr>
        <w:t>青苏职中新校区建设项目</w:t>
      </w:r>
      <w:r>
        <w:rPr>
          <w:rFonts w:hint="default" w:ascii="Times New Roman" w:hAnsi="Times New Roman" w:cs="Times New Roman"/>
        </w:rPr>
        <w:t>》竣工环境保护验收会。参加会议的有：</w:t>
      </w:r>
      <w:r>
        <w:rPr>
          <w:rFonts w:hint="eastAsia" w:ascii="Times New Roman" w:hAnsi="Times New Roman" w:eastAsia="宋体" w:cs="Times New Roman"/>
          <w:color w:val="auto"/>
          <w:sz w:val="24"/>
          <w:szCs w:val="24"/>
          <w:lang w:val="en-US" w:eastAsia="zh-CN"/>
        </w:rPr>
        <w:t>成都市青羊区国投建设发展有限公司</w:t>
      </w:r>
      <w:r>
        <w:rPr>
          <w:rFonts w:hint="default" w:ascii="Times New Roman" w:hAnsi="Times New Roman" w:cs="Times New Roman"/>
        </w:rPr>
        <w:t>、验收（监测）报告编制单位、特邀专家等。会议成立了项目竣工环保验收工作组（名单附后）。通过审阅验收相关资料，并对照本项目环境影响评价报告表和审批部门审批决定等要求对本项目进行验收，提出意见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cs="Times New Roman"/>
          <w:b/>
        </w:rPr>
      </w:pPr>
      <w:r>
        <w:rPr>
          <w:rFonts w:hint="default" w:ascii="Times New Roman" w:hAnsi="Times New Roman" w:cs="Times New Roman"/>
          <w:b/>
        </w:rPr>
        <w:t>一、工程建设基本情况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cs="Times New Roman"/>
          <w:b/>
          <w:bCs/>
        </w:rPr>
      </w:pPr>
      <w:r>
        <w:rPr>
          <w:rFonts w:hint="default" w:ascii="Times New Roman" w:hAnsi="Times New Roman" w:cs="Times New Roman"/>
          <w:b/>
          <w:bCs/>
        </w:rPr>
        <w:t>1、项目基本情况</w:t>
      </w:r>
    </w:p>
    <w:p>
      <w:pPr>
        <w:pStyle w:val="14"/>
        <w:snapToGrid/>
        <w:spacing w:line="360" w:lineRule="auto"/>
        <w:ind w:firstLine="480"/>
        <w:rPr>
          <w:rFonts w:hint="default" w:ascii="Times New Roman" w:hAnsi="Times New Roman" w:eastAsia="宋体" w:cs="Times New Roman"/>
          <w:b/>
          <w:bCs/>
          <w:sz w:val="24"/>
          <w:szCs w:val="24"/>
          <w:lang w:eastAsia="zh-CN"/>
        </w:rPr>
      </w:pPr>
      <w:r>
        <w:rPr>
          <w:rFonts w:hint="default" w:ascii="Times New Roman" w:hAnsi="Times New Roman" w:eastAsia="宋体" w:cs="Times New Roman"/>
          <w:sz w:val="24"/>
          <w:szCs w:val="24"/>
        </w:rPr>
        <w:t>项目位于成都青羊区文家街道盐井村一组文康路，规划用地面积为49683.29m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，总建筑面积为68719.84m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，建筑工程</w:t>
      </w:r>
      <w:r>
        <w:rPr>
          <w:rFonts w:hint="default" w:ascii="Times New Roman" w:hAnsi="Times New Roman" w:eastAsia="宋体" w:cs="Times New Roman"/>
          <w:bCs/>
          <w:spacing w:val="-8"/>
          <w:sz w:val="24"/>
          <w:szCs w:val="24"/>
        </w:rPr>
        <w:t>包括</w:t>
      </w:r>
      <w:r>
        <w:rPr>
          <w:rFonts w:hint="default" w:ascii="Times New Roman" w:hAnsi="Times New Roman" w:eastAsia="宋体" w:cs="Times New Roman"/>
          <w:bCs/>
          <w:spacing w:val="-8"/>
          <w:sz w:val="24"/>
          <w:szCs w:val="24"/>
          <w:highlight w:val="none"/>
        </w:rPr>
        <w:t>教学楼、实训楼、仿真实训基地及国际职业教育交流培训中心、学生宿舍及食堂楼、体育馆、运动场等；</w:t>
      </w:r>
      <w:r>
        <w:rPr>
          <w:rFonts w:hint="default" w:ascii="Times New Roman" w:hAnsi="Times New Roman" w:eastAsia="宋体" w:cs="Times New Roman"/>
          <w:sz w:val="24"/>
          <w:szCs w:val="24"/>
          <w:highlight w:val="none"/>
        </w:rPr>
        <w:t>同时，配套建设道路、绿化等基础配套设施。</w:t>
      </w:r>
      <w:r>
        <w:rPr>
          <w:rFonts w:hint="default" w:ascii="Times New Roman" w:hAnsi="Times New Roman" w:eastAsia="宋体" w:cs="Times New Roman"/>
          <w:sz w:val="24"/>
          <w:szCs w:val="24"/>
          <w:highlight w:val="none"/>
          <w:lang w:val="zh-CN"/>
        </w:rPr>
        <w:t>建设</w:t>
      </w:r>
      <w:r>
        <w:rPr>
          <w:rFonts w:hint="default" w:ascii="Times New Roman" w:hAnsi="Times New Roman" w:eastAsia="宋体" w:cs="Times New Roman"/>
          <w:sz w:val="24"/>
          <w:szCs w:val="24"/>
          <w:highlight w:val="none"/>
        </w:rPr>
        <w:t>规模约为52个班级，学生及教职工合计约2540人。本项目建成后，青</w:t>
      </w:r>
      <w:r>
        <w:rPr>
          <w:rFonts w:hint="default" w:ascii="Times New Roman" w:hAnsi="Times New Roman" w:eastAsia="宋体" w:cs="Times New Roman"/>
          <w:sz w:val="24"/>
          <w:szCs w:val="24"/>
        </w:rPr>
        <w:t>苏职中东坡校区将整体搬迁到本项目新址。</w:t>
      </w:r>
      <w:r>
        <w:rPr>
          <w:rFonts w:hint="default" w:ascii="Times New Roman" w:hAnsi="Times New Roman" w:eastAsia="宋体" w:cs="Times New Roman"/>
          <w:b/>
          <w:bCs/>
          <w:sz w:val="24"/>
          <w:szCs w:val="24"/>
          <w:lang w:eastAsia="zh-CN"/>
        </w:rPr>
        <w:t>由于</w:t>
      </w:r>
      <w:r>
        <w:rPr>
          <w:rFonts w:hint="default" w:ascii="Times New Roman" w:hAnsi="Times New Roman" w:eastAsia="宋体" w:cs="Times New Roman"/>
          <w:b/>
          <w:bCs/>
          <w:spacing w:val="-8"/>
          <w:sz w:val="24"/>
          <w:szCs w:val="24"/>
        </w:rPr>
        <w:t>仿真实训基地及国际职业教育交流培训中心</w:t>
      </w:r>
      <w:r>
        <w:rPr>
          <w:rFonts w:hint="default" w:ascii="Times New Roman" w:hAnsi="Times New Roman" w:eastAsia="宋体" w:cs="Times New Roman"/>
          <w:b/>
          <w:bCs/>
          <w:spacing w:val="-8"/>
          <w:sz w:val="24"/>
          <w:szCs w:val="24"/>
          <w:lang w:eastAsia="zh-CN"/>
        </w:rPr>
        <w:t>中</w:t>
      </w:r>
      <w:r>
        <w:rPr>
          <w:rFonts w:hint="default" w:ascii="Times New Roman" w:hAnsi="Times New Roman" w:eastAsia="宋体" w:cs="Times New Roman"/>
          <w:b/>
          <w:bCs/>
          <w:sz w:val="24"/>
          <w:szCs w:val="24"/>
          <w:lang w:eastAsia="zh-CN"/>
        </w:rPr>
        <w:t>外包，故本次验收对此项</w:t>
      </w:r>
      <w:r>
        <w:rPr>
          <w:rFonts w:hint="eastAsia" w:ascii="Times New Roman" w:hAnsi="Times New Roman" w:cs="Times New Roman"/>
          <w:b/>
          <w:bCs/>
          <w:sz w:val="24"/>
          <w:szCs w:val="24"/>
          <w:lang w:eastAsia="zh-CN"/>
        </w:rPr>
        <w:t>只进行主体建筑验收</w:t>
      </w:r>
      <w:r>
        <w:rPr>
          <w:rFonts w:hint="default" w:ascii="Times New Roman" w:hAnsi="Times New Roman" w:eastAsia="宋体" w:cs="Times New Roman"/>
          <w:b/>
          <w:bCs/>
          <w:sz w:val="24"/>
          <w:szCs w:val="24"/>
          <w:lang w:eastAsia="zh-CN"/>
        </w:rPr>
        <w:t>，</w:t>
      </w:r>
      <w:r>
        <w:rPr>
          <w:rFonts w:hint="default" w:ascii="Times New Roman" w:hAnsi="Times New Roman" w:eastAsia="宋体" w:cs="Times New Roman"/>
          <w:b/>
          <w:bCs/>
          <w:spacing w:val="-8"/>
          <w:sz w:val="24"/>
          <w:szCs w:val="24"/>
        </w:rPr>
        <w:t>仿真实训基地及国际职业教育交流培训中心</w:t>
      </w:r>
      <w:r>
        <w:rPr>
          <w:rFonts w:hint="eastAsia" w:ascii="Times New Roman" w:hAnsi="Times New Roman" w:eastAsia="宋体" w:cs="Times New Roman"/>
          <w:b/>
          <w:bCs/>
          <w:spacing w:val="-8"/>
          <w:sz w:val="24"/>
          <w:szCs w:val="24"/>
          <w:lang w:eastAsia="zh-CN"/>
        </w:rPr>
        <w:t>项</w:t>
      </w:r>
      <w:r>
        <w:rPr>
          <w:rFonts w:hint="eastAsia"/>
          <w:b/>
          <w:bCs/>
          <w:sz w:val="24"/>
        </w:rPr>
        <w:t>营运期</w:t>
      </w:r>
      <w:r>
        <w:rPr>
          <w:rFonts w:hint="eastAsia"/>
          <w:b/>
          <w:bCs/>
          <w:sz w:val="24"/>
          <w:lang w:eastAsia="zh-CN"/>
        </w:rPr>
        <w:t>由</w:t>
      </w:r>
      <w:r>
        <w:rPr>
          <w:rFonts w:hint="eastAsia"/>
          <w:b/>
          <w:bCs/>
          <w:sz w:val="24"/>
        </w:rPr>
        <w:t>营运单位另行环</w:t>
      </w:r>
      <w:r>
        <w:rPr>
          <w:rFonts w:hint="eastAsia"/>
          <w:b/>
          <w:bCs/>
          <w:sz w:val="24"/>
          <w:lang w:eastAsia="zh-CN"/>
        </w:rPr>
        <w:t>保手续</w:t>
      </w:r>
      <w:r>
        <w:rPr>
          <w:rFonts w:hint="eastAsia" w:ascii="Times New Roman" w:hAnsi="Times New Roman" w:cs="Times New Roman"/>
          <w:b/>
          <w:bCs/>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cs="Times New Roman"/>
          <w:b/>
          <w:bCs/>
        </w:rPr>
      </w:pPr>
      <w:r>
        <w:rPr>
          <w:rFonts w:hint="default" w:ascii="Times New Roman" w:hAnsi="Times New Roman" w:cs="Times New Roman"/>
          <w:b/>
          <w:bCs/>
        </w:rPr>
        <w:t>2、建设过程及环保审批情况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本项目为“</w:t>
      </w:r>
      <w:r>
        <w:rPr>
          <w:rFonts w:hint="eastAsia" w:ascii="Times New Roman" w:hAnsi="Times New Roman" w:eastAsia="宋体" w:cs="Times New Roman"/>
          <w:kern w:val="2"/>
          <w:sz w:val="24"/>
          <w:szCs w:val="24"/>
          <w:lang w:val="en-US" w:eastAsia="zh-CN" w:bidi="ar-SA"/>
        </w:rPr>
        <w:t>青苏职中新校区建设项目</w:t>
      </w:r>
      <w:r>
        <w:rPr>
          <w:rFonts w:hint="default" w:ascii="Times New Roman" w:hAnsi="Times New Roman" w:eastAsia="宋体" w:cs="Times New Roman"/>
          <w:kern w:val="2"/>
          <w:sz w:val="24"/>
          <w:szCs w:val="24"/>
          <w:lang w:val="en-US" w:eastAsia="zh-CN" w:bidi="ar-SA"/>
        </w:rPr>
        <w:t>”选址在</w:t>
      </w:r>
      <w:r>
        <w:rPr>
          <w:rFonts w:hint="eastAsia" w:ascii="Times New Roman" w:hAnsi="Times New Roman" w:eastAsia="宋体" w:cs="Times New Roman"/>
          <w:kern w:val="2"/>
          <w:sz w:val="24"/>
          <w:szCs w:val="24"/>
          <w:lang w:val="en-US" w:eastAsia="zh-CN" w:bidi="ar-SA"/>
        </w:rPr>
        <w:t>成都市青羊区文家街道盐井村一组文康路</w:t>
      </w:r>
      <w:r>
        <w:rPr>
          <w:rFonts w:hint="default"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项目由四川省国环环境工程咨询有限公司编制环境影响报告表，原成都市青羊区环境保护局</w:t>
      </w:r>
      <w:r>
        <w:rPr>
          <w:rFonts w:hint="default" w:ascii="Times New Roman" w:hAnsi="Times New Roman" w:eastAsia="宋体" w:cs="Times New Roman"/>
          <w:kern w:val="2"/>
          <w:sz w:val="24"/>
          <w:szCs w:val="24"/>
          <w:lang w:val="en-US" w:eastAsia="zh-CN" w:bidi="ar-SA"/>
        </w:rPr>
        <w:t>于201</w:t>
      </w:r>
      <w:r>
        <w:rPr>
          <w:rFonts w:hint="eastAsia" w:ascii="Times New Roman" w:hAnsi="Times New Roman" w:eastAsia="宋体" w:cs="Times New Roman"/>
          <w:kern w:val="2"/>
          <w:sz w:val="24"/>
          <w:szCs w:val="24"/>
          <w:lang w:val="en-US" w:eastAsia="zh-CN" w:bidi="ar-SA"/>
        </w:rPr>
        <w:t>5</w:t>
      </w:r>
      <w:r>
        <w:rPr>
          <w:rFonts w:hint="default" w:ascii="Times New Roman" w:hAnsi="Times New Roman" w:eastAsia="宋体" w:cs="Times New Roman"/>
          <w:kern w:val="2"/>
          <w:sz w:val="24"/>
          <w:szCs w:val="24"/>
          <w:lang w:val="en-US" w:eastAsia="zh-CN" w:bidi="ar-SA"/>
        </w:rPr>
        <w:t>年</w:t>
      </w:r>
      <w:r>
        <w:rPr>
          <w:rFonts w:hint="eastAsia" w:ascii="Times New Roman" w:hAnsi="Times New Roman" w:eastAsia="宋体" w:cs="Times New Roman"/>
          <w:kern w:val="2"/>
          <w:sz w:val="24"/>
          <w:szCs w:val="24"/>
          <w:lang w:val="en-US" w:eastAsia="zh-CN" w:bidi="ar-SA"/>
        </w:rPr>
        <w:t>12</w:t>
      </w:r>
      <w:r>
        <w:rPr>
          <w:rFonts w:hint="default" w:ascii="Times New Roman" w:hAnsi="Times New Roman" w:eastAsia="宋体" w:cs="Times New Roman"/>
          <w:kern w:val="2"/>
          <w:sz w:val="24"/>
          <w:szCs w:val="24"/>
          <w:lang w:val="en-US" w:eastAsia="zh-CN" w:bidi="ar-SA"/>
        </w:rPr>
        <w:t>月</w:t>
      </w:r>
      <w:r>
        <w:rPr>
          <w:rFonts w:hint="eastAsia" w:ascii="Times New Roman" w:hAnsi="Times New Roman" w:eastAsia="宋体" w:cs="Times New Roman"/>
          <w:kern w:val="2"/>
          <w:sz w:val="24"/>
          <w:szCs w:val="24"/>
          <w:lang w:val="en-US" w:eastAsia="zh-CN" w:bidi="ar-SA"/>
        </w:rPr>
        <w:t>4</w:t>
      </w:r>
      <w:r>
        <w:rPr>
          <w:rFonts w:hint="default" w:ascii="Times New Roman" w:hAnsi="Times New Roman" w:eastAsia="宋体" w:cs="Times New Roman"/>
          <w:kern w:val="2"/>
          <w:sz w:val="24"/>
          <w:szCs w:val="24"/>
          <w:lang w:val="en-US" w:eastAsia="zh-CN" w:bidi="ar-SA"/>
        </w:rPr>
        <w:t>日以</w:t>
      </w:r>
      <w:r>
        <w:rPr>
          <w:rFonts w:hint="eastAsia" w:ascii="Times New Roman" w:hAnsi="Times New Roman" w:eastAsia="宋体" w:cs="Times New Roman"/>
          <w:kern w:val="2"/>
          <w:sz w:val="24"/>
          <w:szCs w:val="24"/>
          <w:lang w:val="en-US" w:eastAsia="zh-CN" w:bidi="ar-SA"/>
        </w:rPr>
        <w:t>成青环建</w:t>
      </w:r>
      <w:r>
        <w:rPr>
          <w:rFonts w:hint="default" w:ascii="Times New Roman" w:hAnsi="Times New Roman" w:eastAsia="宋体" w:cs="Times New Roman"/>
          <w:kern w:val="2"/>
          <w:sz w:val="24"/>
          <w:szCs w:val="24"/>
          <w:lang w:val="en-US" w:eastAsia="zh-CN" w:bidi="ar-SA"/>
        </w:rPr>
        <w:t>[201</w:t>
      </w:r>
      <w:r>
        <w:rPr>
          <w:rFonts w:hint="eastAsia" w:ascii="Times New Roman" w:hAnsi="Times New Roman" w:eastAsia="宋体" w:cs="Times New Roman"/>
          <w:kern w:val="2"/>
          <w:sz w:val="24"/>
          <w:szCs w:val="24"/>
          <w:lang w:val="en-US" w:eastAsia="zh-CN" w:bidi="ar-SA"/>
        </w:rPr>
        <w:t>5</w:t>
      </w:r>
      <w:r>
        <w:rPr>
          <w:rFonts w:hint="default"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127</w:t>
      </w:r>
      <w:r>
        <w:rPr>
          <w:rFonts w:hint="default" w:ascii="Times New Roman" w:hAnsi="Times New Roman" w:eastAsia="宋体" w:cs="Times New Roman"/>
          <w:kern w:val="2"/>
          <w:sz w:val="24"/>
          <w:szCs w:val="24"/>
          <w:lang w:val="en-US" w:eastAsia="zh-CN" w:bidi="ar-SA"/>
        </w:rPr>
        <w:t>号</w:t>
      </w:r>
      <w:r>
        <w:rPr>
          <w:rFonts w:hint="eastAsia" w:ascii="Times New Roman" w:hAnsi="Times New Roman" w:eastAsia="宋体" w:cs="Times New Roman"/>
          <w:kern w:val="2"/>
          <w:sz w:val="24"/>
          <w:szCs w:val="24"/>
          <w:lang w:val="en-US" w:eastAsia="zh-CN" w:bidi="ar-SA"/>
        </w:rPr>
        <w:t>《</w:t>
      </w:r>
      <w:r>
        <w:rPr>
          <w:rFonts w:hint="default" w:ascii="Times New Roman" w:hAnsi="Times New Roman" w:eastAsia="宋体" w:cs="Times New Roman"/>
          <w:kern w:val="2"/>
          <w:sz w:val="24"/>
          <w:szCs w:val="24"/>
          <w:lang w:val="en-US" w:eastAsia="zh-CN" w:bidi="ar-SA"/>
        </w:rPr>
        <w:t>关于</w:t>
      </w:r>
      <w:r>
        <w:rPr>
          <w:rFonts w:hint="eastAsia" w:ascii="Times New Roman" w:hAnsi="Times New Roman" w:eastAsia="宋体" w:cs="Times New Roman"/>
          <w:kern w:val="2"/>
          <w:sz w:val="24"/>
          <w:szCs w:val="24"/>
          <w:lang w:val="en-US" w:eastAsia="zh-CN" w:bidi="ar-SA"/>
        </w:rPr>
        <w:t>青苏职中新校区建设项目</w:t>
      </w:r>
      <w:r>
        <w:rPr>
          <w:rFonts w:hint="default" w:ascii="Times New Roman" w:hAnsi="Times New Roman" w:eastAsia="宋体" w:cs="Times New Roman"/>
          <w:kern w:val="2"/>
          <w:sz w:val="24"/>
          <w:szCs w:val="24"/>
          <w:lang w:val="en-US" w:eastAsia="zh-CN" w:bidi="ar-SA"/>
        </w:rPr>
        <w:t>环境影响</w:t>
      </w:r>
      <w:r>
        <w:rPr>
          <w:rFonts w:hint="eastAsia" w:ascii="Times New Roman" w:hAnsi="Times New Roman" w:eastAsia="宋体" w:cs="Times New Roman"/>
          <w:kern w:val="2"/>
          <w:sz w:val="24"/>
          <w:szCs w:val="24"/>
          <w:lang w:val="en-US" w:eastAsia="zh-CN" w:bidi="ar-SA"/>
        </w:rPr>
        <w:t>报告表审查</w:t>
      </w:r>
      <w:r>
        <w:rPr>
          <w:rFonts w:hint="default" w:ascii="Times New Roman" w:hAnsi="Times New Roman" w:eastAsia="宋体" w:cs="Times New Roman"/>
          <w:kern w:val="2"/>
          <w:sz w:val="24"/>
          <w:szCs w:val="24"/>
          <w:lang w:val="en-US" w:eastAsia="zh-CN" w:bidi="ar-SA"/>
        </w:rPr>
        <w:t>的批复</w:t>
      </w:r>
      <w:r>
        <w:rPr>
          <w:rFonts w:hint="eastAsia" w:ascii="Times New Roman" w:hAnsi="Times New Roman" w:eastAsia="宋体" w:cs="Times New Roman"/>
          <w:kern w:val="2"/>
          <w:sz w:val="24"/>
          <w:szCs w:val="24"/>
          <w:lang w:val="en-US" w:eastAsia="zh-CN" w:bidi="ar-SA"/>
        </w:rPr>
        <w:t>》</w:t>
      </w:r>
      <w:r>
        <w:rPr>
          <w:rFonts w:hint="default" w:ascii="Times New Roman" w:hAnsi="Times New Roman" w:eastAsia="宋体" w:cs="Times New Roman"/>
          <w:kern w:val="2"/>
          <w:sz w:val="24"/>
          <w:szCs w:val="24"/>
          <w:lang w:val="en-US" w:eastAsia="zh-CN" w:bidi="ar-SA"/>
        </w:rPr>
        <w:t>对该项目环境影响</w:t>
      </w:r>
      <w:r>
        <w:rPr>
          <w:rFonts w:hint="eastAsia" w:ascii="Times New Roman" w:hAnsi="Times New Roman" w:eastAsia="宋体" w:cs="Times New Roman"/>
          <w:kern w:val="2"/>
          <w:sz w:val="24"/>
          <w:szCs w:val="24"/>
          <w:lang w:val="en-US" w:eastAsia="zh-CN" w:bidi="ar-SA"/>
        </w:rPr>
        <w:t>报告表</w:t>
      </w:r>
      <w:r>
        <w:rPr>
          <w:rFonts w:hint="default" w:ascii="Times New Roman" w:hAnsi="Times New Roman" w:eastAsia="宋体" w:cs="Times New Roman"/>
          <w:kern w:val="2"/>
          <w:sz w:val="24"/>
          <w:szCs w:val="24"/>
          <w:lang w:val="en-US" w:eastAsia="zh-CN" w:bidi="ar-SA"/>
        </w:rPr>
        <w:t>给予批复。</w:t>
      </w:r>
    </w:p>
    <w:p>
      <w:pPr>
        <w:pStyle w:val="15"/>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项目于2016年</w:t>
      </w:r>
      <w:r>
        <w:rPr>
          <w:rFonts w:hint="eastAsia" w:ascii="Times New Roman" w:hAnsi="Times New Roman" w:eastAsia="宋体" w:cs="Times New Roman"/>
          <w:kern w:val="2"/>
          <w:sz w:val="24"/>
          <w:szCs w:val="24"/>
          <w:lang w:val="en-US" w:eastAsia="zh-CN" w:bidi="ar-SA"/>
        </w:rPr>
        <w:t>5</w:t>
      </w:r>
      <w:r>
        <w:rPr>
          <w:rFonts w:hint="default" w:ascii="Times New Roman" w:hAnsi="Times New Roman" w:eastAsia="宋体" w:cs="Times New Roman"/>
          <w:kern w:val="2"/>
          <w:sz w:val="24"/>
          <w:szCs w:val="24"/>
          <w:lang w:val="en-US" w:eastAsia="zh-CN" w:bidi="ar-SA"/>
        </w:rPr>
        <w:t>月</w:t>
      </w:r>
      <w:r>
        <w:rPr>
          <w:rFonts w:hint="eastAsia" w:ascii="Times New Roman" w:hAnsi="Times New Roman" w:eastAsia="宋体" w:cs="Times New Roman"/>
          <w:kern w:val="2"/>
          <w:sz w:val="24"/>
          <w:szCs w:val="24"/>
          <w:lang w:val="en-US" w:eastAsia="zh-CN" w:bidi="ar-SA"/>
        </w:rPr>
        <w:t>27日</w:t>
      </w:r>
      <w:r>
        <w:rPr>
          <w:rFonts w:hint="default" w:ascii="Times New Roman" w:hAnsi="Times New Roman" w:eastAsia="宋体" w:cs="Times New Roman"/>
          <w:kern w:val="2"/>
          <w:sz w:val="24"/>
          <w:szCs w:val="24"/>
          <w:lang w:val="en-US" w:eastAsia="zh-CN" w:bidi="ar-SA"/>
        </w:rPr>
        <w:t>开工，201</w:t>
      </w:r>
      <w:r>
        <w:rPr>
          <w:rFonts w:hint="eastAsia" w:ascii="Times New Roman" w:hAnsi="Times New Roman" w:eastAsia="宋体" w:cs="Times New Roman"/>
          <w:kern w:val="2"/>
          <w:sz w:val="24"/>
          <w:szCs w:val="24"/>
          <w:lang w:val="en-US" w:eastAsia="zh-CN" w:bidi="ar-SA"/>
        </w:rPr>
        <w:t>7</w:t>
      </w:r>
      <w:r>
        <w:rPr>
          <w:rFonts w:hint="default" w:ascii="Times New Roman" w:hAnsi="Times New Roman" w:eastAsia="宋体" w:cs="Times New Roman"/>
          <w:kern w:val="2"/>
          <w:sz w:val="24"/>
          <w:szCs w:val="24"/>
          <w:lang w:val="en-US" w:eastAsia="zh-CN" w:bidi="ar-SA"/>
        </w:rPr>
        <w:t>年</w:t>
      </w:r>
      <w:r>
        <w:rPr>
          <w:rFonts w:hint="eastAsia" w:ascii="Times New Roman" w:hAnsi="Times New Roman" w:cs="Times New Roman"/>
          <w:kern w:val="2"/>
          <w:sz w:val="24"/>
          <w:szCs w:val="24"/>
          <w:lang w:val="en-US" w:eastAsia="zh-CN" w:bidi="ar-SA"/>
        </w:rPr>
        <w:t>7月</w:t>
      </w:r>
      <w:r>
        <w:rPr>
          <w:rFonts w:hint="eastAsia" w:ascii="Times New Roman" w:hAnsi="Times New Roman" w:eastAsia="宋体" w:cs="Times New Roman"/>
          <w:kern w:val="2"/>
          <w:sz w:val="24"/>
          <w:szCs w:val="24"/>
          <w:lang w:val="en-US" w:eastAsia="zh-CN" w:bidi="ar-SA"/>
        </w:rPr>
        <w:t>建设完成</w:t>
      </w:r>
      <w:r>
        <w:rPr>
          <w:rFonts w:hint="default" w:ascii="Times New Roman" w:hAnsi="Times New Roman" w:eastAsia="宋体" w:cs="Times New Roman"/>
          <w:kern w:val="2"/>
          <w:sz w:val="24"/>
          <w:szCs w:val="24"/>
          <w:lang w:val="en-US" w:eastAsia="zh-CN" w:bidi="ar-SA"/>
        </w:rPr>
        <w:t>。</w:t>
      </w:r>
      <w:r>
        <w:rPr>
          <w:rFonts w:hint="default" w:ascii="Times New Roman" w:hAnsi="Times New Roman" w:cs="Times New Roman"/>
        </w:rPr>
        <w:t>本项目总规划用地面积为49683.29m</w:t>
      </w:r>
      <w:r>
        <w:rPr>
          <w:rFonts w:hint="default" w:ascii="Times New Roman" w:hAnsi="Times New Roman" w:cs="Times New Roman"/>
          <w:vertAlign w:val="superscript"/>
        </w:rPr>
        <w:t>2</w:t>
      </w:r>
      <w:r>
        <w:rPr>
          <w:rFonts w:hint="default" w:ascii="Times New Roman" w:hAnsi="Times New Roman" w:cs="Times New Roman"/>
        </w:rPr>
        <w:t>，规划总建筑面积为68719.84m</w:t>
      </w:r>
      <w:r>
        <w:rPr>
          <w:rFonts w:hint="default" w:ascii="Times New Roman" w:hAnsi="Times New Roman" w:cs="Times New Roman"/>
          <w:vertAlign w:val="superscript"/>
        </w:rPr>
        <w:t>2</w:t>
      </w:r>
      <w:r>
        <w:rPr>
          <w:rFonts w:hint="default" w:ascii="Times New Roman" w:hAnsi="Times New Roman" w:cs="Times New Roman"/>
        </w:rPr>
        <w:t>，其中，地上总建筑面积为49821.31m</w:t>
      </w:r>
      <w:r>
        <w:rPr>
          <w:rFonts w:hint="default" w:ascii="Times New Roman" w:hAnsi="Times New Roman" w:cs="Times New Roman"/>
          <w:vertAlign w:val="superscript"/>
        </w:rPr>
        <w:t>2</w:t>
      </w:r>
      <w:r>
        <w:rPr>
          <w:rFonts w:hint="default" w:ascii="Times New Roman" w:hAnsi="Times New Roman" w:cs="Times New Roman"/>
        </w:rPr>
        <w:t>，地下建筑面积为18898.53m</w:t>
      </w:r>
      <w:r>
        <w:rPr>
          <w:rFonts w:hint="default" w:ascii="Times New Roman" w:hAnsi="Times New Roman" w:cs="Times New Roman"/>
          <w:vertAlign w:val="superscript"/>
        </w:rPr>
        <w:t>2</w:t>
      </w:r>
      <w:r>
        <w:rPr>
          <w:rFonts w:hint="default" w:ascii="Times New Roman" w:hAnsi="Times New Roman" w:cs="Times New Roman"/>
        </w:rPr>
        <w:t>。</w:t>
      </w:r>
      <w:r>
        <w:rPr>
          <w:rFonts w:hint="eastAsia" w:ascii="Times New Roman" w:hAnsi="Times New Roman" w:cs="Times New Roman"/>
          <w:lang w:eastAsia="zh-CN"/>
        </w:rPr>
        <w:t>项目</w:t>
      </w:r>
      <w:r>
        <w:rPr>
          <w:rFonts w:hint="default" w:ascii="Times New Roman" w:hAnsi="Times New Roman" w:cs="Times New Roman"/>
        </w:rPr>
        <w:t>工程</w:t>
      </w:r>
      <w:r>
        <w:rPr>
          <w:rFonts w:hint="default" w:ascii="Times New Roman" w:hAnsi="Times New Roman" w:cs="Times New Roman"/>
          <w:lang w:val="zh-CN"/>
        </w:rPr>
        <w:t>建设</w:t>
      </w:r>
      <w:r>
        <w:rPr>
          <w:rFonts w:hint="eastAsia" w:ascii="Times New Roman" w:hAnsi="Times New Roman" w:cs="Times New Roman"/>
          <w:bCs w:val="0"/>
          <w:spacing w:val="-8"/>
          <w:lang w:eastAsia="zh-CN"/>
        </w:rPr>
        <w:t>主要</w:t>
      </w:r>
      <w:r>
        <w:rPr>
          <w:rFonts w:hint="default" w:ascii="Times New Roman" w:hAnsi="Times New Roman" w:cs="Times New Roman"/>
          <w:bCs w:val="0"/>
          <w:spacing w:val="-8"/>
        </w:rPr>
        <w:t>包括教学楼、实训楼、仿真实训基地及国际职业教育交流培训中心、学生宿舍及食堂楼、体育馆、运动场等，</w:t>
      </w:r>
      <w:r>
        <w:rPr>
          <w:rFonts w:hint="default" w:ascii="Times New Roman" w:hAnsi="Times New Roman" w:cs="Times New Roman"/>
        </w:rPr>
        <w:t>同时，配套建设道路、绿化等基础配套设施。工程</w:t>
      </w:r>
      <w:r>
        <w:rPr>
          <w:rFonts w:hint="default" w:ascii="Times New Roman" w:hAnsi="Times New Roman" w:cs="Times New Roman"/>
          <w:lang w:val="zh-CN"/>
        </w:rPr>
        <w:t>建设</w:t>
      </w:r>
      <w:r>
        <w:rPr>
          <w:rFonts w:hint="default" w:ascii="Times New Roman" w:hAnsi="Times New Roman" w:cs="Times New Roman"/>
        </w:rPr>
        <w:t>规模为52个班级，</w:t>
      </w:r>
      <w:r>
        <w:rPr>
          <w:rFonts w:hint="default" w:ascii="Times New Roman" w:hAnsi="Times New Roman" w:eastAsia="宋体" w:cs="Times New Roman"/>
          <w:szCs w:val="22"/>
        </w:rPr>
        <w:t>学生及教职工合计约2540人</w:t>
      </w:r>
      <w:r>
        <w:rPr>
          <w:rFonts w:hint="eastAsia" w:ascii="Times New Roman" w:hAnsi="Times New Roman" w:eastAsia="宋体" w:cs="Times New Roman"/>
          <w:szCs w:val="22"/>
          <w:lang w:eastAsia="zh-CN"/>
        </w:rPr>
        <w:t>。</w:t>
      </w:r>
    </w:p>
    <w:p>
      <w:pPr>
        <w:pStyle w:val="10"/>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default" w:ascii="Times New Roman" w:hAnsi="Times New Roman" w:cs="Times New Roman"/>
          <w:color w:val="000000"/>
          <w:szCs w:val="24"/>
          <w:highlight w:val="yellow"/>
        </w:rPr>
      </w:pPr>
      <w:r>
        <w:rPr>
          <w:rFonts w:hint="default" w:ascii="Times New Roman" w:hAnsi="Times New Roman" w:eastAsia="宋体" w:cs="Times New Roman"/>
          <w:bCs/>
          <w:kern w:val="2"/>
          <w:sz w:val="24"/>
          <w:szCs w:val="24"/>
          <w:lang w:val="en-US" w:eastAsia="zh-CN" w:bidi="ar-SA"/>
        </w:rPr>
        <w:t>目前，项目主体工程和环保设施运行正常，生产工况满足验收要求，具备竣工环境保护验收监测条件。因此，我公司根据相关规定和要求，于20</w:t>
      </w:r>
      <w:r>
        <w:rPr>
          <w:rFonts w:hint="eastAsia" w:ascii="Times New Roman" w:hAnsi="Times New Roman" w:eastAsia="宋体" w:cs="Times New Roman"/>
          <w:bCs/>
          <w:kern w:val="2"/>
          <w:sz w:val="24"/>
          <w:szCs w:val="24"/>
          <w:lang w:val="en-US" w:eastAsia="zh-CN" w:bidi="ar-SA"/>
        </w:rPr>
        <w:t>20</w:t>
      </w:r>
      <w:r>
        <w:rPr>
          <w:rFonts w:hint="default" w:ascii="Times New Roman" w:hAnsi="Times New Roman" w:eastAsia="宋体" w:cs="Times New Roman"/>
          <w:bCs/>
          <w:kern w:val="2"/>
          <w:sz w:val="24"/>
          <w:szCs w:val="24"/>
          <w:lang w:val="en-US" w:eastAsia="zh-CN" w:bidi="ar-SA"/>
        </w:rPr>
        <w:t>年</w:t>
      </w:r>
      <w:r>
        <w:rPr>
          <w:rFonts w:hint="eastAsia" w:ascii="Times New Roman" w:hAnsi="Times New Roman" w:eastAsia="宋体" w:cs="Times New Roman"/>
          <w:bCs/>
          <w:kern w:val="2"/>
          <w:sz w:val="24"/>
          <w:szCs w:val="24"/>
          <w:lang w:val="en-US" w:eastAsia="zh-CN" w:bidi="ar-SA"/>
        </w:rPr>
        <w:t>6</w:t>
      </w:r>
      <w:r>
        <w:rPr>
          <w:rFonts w:hint="default" w:ascii="Times New Roman" w:hAnsi="Times New Roman" w:eastAsia="宋体" w:cs="Times New Roman"/>
          <w:bCs/>
          <w:kern w:val="2"/>
          <w:sz w:val="24"/>
          <w:szCs w:val="24"/>
          <w:lang w:val="en-US" w:eastAsia="zh-CN" w:bidi="ar-SA"/>
        </w:rPr>
        <w:t>月对项目组织开展了验收工作，并查阅了相关技术资料，在此基础上编制了该项目竣工环境保护验收监测方案。</w:t>
      </w:r>
      <w:r>
        <w:rPr>
          <w:rFonts w:hint="eastAsia" w:ascii="Times New Roman" w:hAnsi="Times New Roman" w:eastAsia="宋体" w:cs="Times New Roman"/>
          <w:bCs/>
          <w:kern w:val="2"/>
          <w:sz w:val="24"/>
          <w:szCs w:val="24"/>
          <w:lang w:val="en-US" w:eastAsia="zh-CN" w:bidi="ar-SA"/>
        </w:rPr>
        <w:t>我</w:t>
      </w:r>
      <w:r>
        <w:rPr>
          <w:rFonts w:hint="default" w:ascii="Times New Roman" w:hAnsi="Times New Roman" w:eastAsia="宋体" w:cs="Times New Roman"/>
          <w:bCs/>
          <w:kern w:val="2"/>
          <w:sz w:val="24"/>
          <w:szCs w:val="24"/>
          <w:lang w:val="en-US" w:eastAsia="zh-CN" w:bidi="ar-SA"/>
        </w:rPr>
        <w:t>公司于20</w:t>
      </w:r>
      <w:r>
        <w:rPr>
          <w:rFonts w:hint="eastAsia" w:ascii="Times New Roman" w:hAnsi="Times New Roman" w:eastAsia="宋体" w:cs="Times New Roman"/>
          <w:bCs/>
          <w:kern w:val="2"/>
          <w:sz w:val="24"/>
          <w:szCs w:val="24"/>
          <w:lang w:val="en-US" w:eastAsia="zh-CN" w:bidi="ar-SA"/>
        </w:rPr>
        <w:t>20</w:t>
      </w:r>
      <w:r>
        <w:rPr>
          <w:rFonts w:hint="default" w:ascii="Times New Roman" w:hAnsi="Times New Roman" w:eastAsia="宋体" w:cs="Times New Roman"/>
          <w:bCs/>
          <w:kern w:val="2"/>
          <w:sz w:val="24"/>
          <w:szCs w:val="24"/>
          <w:lang w:val="en-US" w:eastAsia="zh-CN" w:bidi="ar-SA"/>
        </w:rPr>
        <w:t>年</w:t>
      </w:r>
      <w:r>
        <w:rPr>
          <w:rFonts w:hint="eastAsia" w:ascii="Times New Roman" w:hAnsi="Times New Roman" w:eastAsia="宋体" w:cs="Times New Roman"/>
          <w:bCs/>
          <w:kern w:val="2"/>
          <w:sz w:val="24"/>
          <w:szCs w:val="24"/>
          <w:lang w:val="en-US" w:eastAsia="zh-CN" w:bidi="ar-SA"/>
        </w:rPr>
        <w:t>6</w:t>
      </w:r>
      <w:r>
        <w:rPr>
          <w:rFonts w:hint="default" w:ascii="Times New Roman" w:hAnsi="Times New Roman" w:eastAsia="宋体" w:cs="Times New Roman"/>
          <w:bCs/>
          <w:kern w:val="2"/>
          <w:sz w:val="24"/>
          <w:szCs w:val="24"/>
          <w:lang w:val="en-US" w:eastAsia="zh-CN" w:bidi="ar-SA"/>
        </w:rPr>
        <w:t>月</w:t>
      </w:r>
      <w:r>
        <w:rPr>
          <w:rFonts w:hint="eastAsia" w:ascii="Times New Roman" w:hAnsi="Times New Roman" w:eastAsia="宋体" w:cs="Times New Roman"/>
          <w:bCs/>
          <w:kern w:val="2"/>
          <w:sz w:val="24"/>
          <w:szCs w:val="24"/>
          <w:lang w:val="en-US" w:eastAsia="zh-CN" w:bidi="ar-SA"/>
        </w:rPr>
        <w:t>10</w:t>
      </w:r>
      <w:r>
        <w:rPr>
          <w:rFonts w:hint="default" w:ascii="Times New Roman" w:hAnsi="Times New Roman" w:eastAsia="宋体" w:cs="Times New Roman"/>
          <w:bCs/>
          <w:kern w:val="2"/>
          <w:sz w:val="24"/>
          <w:szCs w:val="24"/>
          <w:lang w:val="en-US" w:eastAsia="zh-CN" w:bidi="ar-SA"/>
        </w:rPr>
        <w:t>日~</w:t>
      </w:r>
      <w:r>
        <w:rPr>
          <w:rFonts w:hint="eastAsia" w:ascii="Times New Roman" w:hAnsi="Times New Roman" w:eastAsia="宋体" w:cs="Times New Roman"/>
          <w:bCs/>
          <w:kern w:val="2"/>
          <w:sz w:val="24"/>
          <w:szCs w:val="24"/>
          <w:lang w:val="en-US" w:eastAsia="zh-CN" w:bidi="ar-SA"/>
        </w:rPr>
        <w:t>11</w:t>
      </w:r>
      <w:r>
        <w:rPr>
          <w:rFonts w:hint="default" w:ascii="Times New Roman" w:hAnsi="Times New Roman" w:eastAsia="宋体" w:cs="Times New Roman"/>
          <w:bCs/>
          <w:kern w:val="2"/>
          <w:sz w:val="24"/>
          <w:szCs w:val="24"/>
          <w:lang w:val="en-US" w:eastAsia="zh-CN" w:bidi="ar-SA"/>
        </w:rPr>
        <w:t>日对该项目</w:t>
      </w:r>
      <w:r>
        <w:rPr>
          <w:rFonts w:hint="eastAsia" w:ascii="Times New Roman" w:hAnsi="Times New Roman" w:eastAsia="宋体" w:cs="Times New Roman"/>
          <w:bCs/>
          <w:kern w:val="2"/>
          <w:sz w:val="24"/>
          <w:szCs w:val="24"/>
          <w:lang w:val="en-US" w:eastAsia="zh-CN" w:bidi="ar-SA"/>
        </w:rPr>
        <w:t>废水、噪声</w:t>
      </w:r>
      <w:r>
        <w:rPr>
          <w:rFonts w:hint="default" w:ascii="Times New Roman" w:hAnsi="Times New Roman" w:eastAsia="宋体" w:cs="Times New Roman"/>
          <w:bCs/>
          <w:kern w:val="2"/>
          <w:sz w:val="24"/>
          <w:szCs w:val="24"/>
          <w:lang w:val="en-US" w:eastAsia="zh-CN" w:bidi="ar-SA"/>
        </w:rPr>
        <w:t>进行了验收监测</w:t>
      </w:r>
      <w:r>
        <w:rPr>
          <w:rFonts w:hint="eastAsia" w:ascii="Times New Roman" w:hAnsi="Times New Roman" w:eastAsia="宋体" w:cs="Times New Roman"/>
          <w:bCs/>
          <w:kern w:val="2"/>
          <w:sz w:val="24"/>
          <w:szCs w:val="24"/>
          <w:lang w:val="en-US" w:eastAsia="zh-CN" w:bidi="ar-SA"/>
        </w:rPr>
        <w:t>，</w:t>
      </w:r>
      <w:r>
        <w:rPr>
          <w:rFonts w:hint="default" w:ascii="Times New Roman" w:hAnsi="Times New Roman" w:eastAsia="宋体" w:cs="Times New Roman"/>
          <w:bCs/>
          <w:kern w:val="2"/>
          <w:sz w:val="24"/>
          <w:szCs w:val="24"/>
          <w:lang w:val="en-US" w:eastAsia="zh-CN" w:bidi="ar-SA"/>
        </w:rPr>
        <w:t>20</w:t>
      </w:r>
      <w:r>
        <w:rPr>
          <w:rFonts w:hint="eastAsia" w:ascii="Times New Roman" w:hAnsi="Times New Roman" w:eastAsia="宋体" w:cs="Times New Roman"/>
          <w:bCs/>
          <w:kern w:val="2"/>
          <w:sz w:val="24"/>
          <w:szCs w:val="24"/>
          <w:lang w:val="en-US" w:eastAsia="zh-CN" w:bidi="ar-SA"/>
        </w:rPr>
        <w:t>20</w:t>
      </w:r>
      <w:r>
        <w:rPr>
          <w:rFonts w:hint="default" w:ascii="Times New Roman" w:hAnsi="Times New Roman" w:eastAsia="宋体" w:cs="Times New Roman"/>
          <w:bCs/>
          <w:kern w:val="2"/>
          <w:sz w:val="24"/>
          <w:szCs w:val="24"/>
          <w:lang w:val="en-US" w:eastAsia="zh-CN" w:bidi="ar-SA"/>
        </w:rPr>
        <w:t>年</w:t>
      </w:r>
      <w:r>
        <w:rPr>
          <w:rFonts w:hint="eastAsia" w:ascii="Times New Roman" w:hAnsi="Times New Roman" w:eastAsia="宋体" w:cs="Times New Roman"/>
          <w:bCs/>
          <w:kern w:val="2"/>
          <w:sz w:val="24"/>
          <w:szCs w:val="24"/>
          <w:lang w:val="en-US" w:eastAsia="zh-CN" w:bidi="ar-SA"/>
        </w:rPr>
        <w:t>7</w:t>
      </w:r>
      <w:r>
        <w:rPr>
          <w:rFonts w:hint="default" w:ascii="Times New Roman" w:hAnsi="Times New Roman" w:eastAsia="宋体" w:cs="Times New Roman"/>
          <w:bCs/>
          <w:kern w:val="2"/>
          <w:sz w:val="24"/>
          <w:szCs w:val="24"/>
          <w:lang w:val="en-US" w:eastAsia="zh-CN" w:bidi="ar-SA"/>
        </w:rPr>
        <w:t>月</w:t>
      </w:r>
      <w:r>
        <w:rPr>
          <w:rFonts w:hint="eastAsia" w:ascii="Times New Roman" w:hAnsi="Times New Roman" w:eastAsia="宋体" w:cs="Times New Roman"/>
          <w:bCs/>
          <w:kern w:val="2"/>
          <w:sz w:val="24"/>
          <w:szCs w:val="24"/>
          <w:lang w:val="en-US" w:eastAsia="zh-CN" w:bidi="ar-SA"/>
        </w:rPr>
        <w:t>10</w:t>
      </w:r>
      <w:r>
        <w:rPr>
          <w:rFonts w:hint="default" w:ascii="Times New Roman" w:hAnsi="Times New Roman" w:eastAsia="宋体" w:cs="Times New Roman"/>
          <w:bCs/>
          <w:kern w:val="2"/>
          <w:sz w:val="24"/>
          <w:szCs w:val="24"/>
          <w:lang w:val="en-US" w:eastAsia="zh-CN" w:bidi="ar-SA"/>
        </w:rPr>
        <w:t>日~</w:t>
      </w:r>
      <w:r>
        <w:rPr>
          <w:rFonts w:hint="eastAsia" w:ascii="Times New Roman" w:hAnsi="Times New Roman" w:eastAsia="宋体" w:cs="Times New Roman"/>
          <w:bCs/>
          <w:kern w:val="2"/>
          <w:sz w:val="24"/>
          <w:szCs w:val="24"/>
          <w:lang w:val="en-US" w:eastAsia="zh-CN" w:bidi="ar-SA"/>
        </w:rPr>
        <w:t>11</w:t>
      </w:r>
      <w:r>
        <w:rPr>
          <w:rFonts w:hint="default" w:ascii="Times New Roman" w:hAnsi="Times New Roman" w:eastAsia="宋体" w:cs="Times New Roman"/>
          <w:bCs/>
          <w:kern w:val="2"/>
          <w:sz w:val="24"/>
          <w:szCs w:val="24"/>
          <w:lang w:val="en-US" w:eastAsia="zh-CN" w:bidi="ar-SA"/>
        </w:rPr>
        <w:t>日对该项目</w:t>
      </w:r>
      <w:r>
        <w:rPr>
          <w:rFonts w:hint="eastAsia" w:ascii="Times New Roman" w:hAnsi="Times New Roman" w:eastAsia="宋体" w:cs="Times New Roman"/>
          <w:bCs/>
          <w:kern w:val="2"/>
          <w:sz w:val="24"/>
          <w:szCs w:val="24"/>
          <w:lang w:val="en-US" w:eastAsia="zh-CN" w:bidi="ar-SA"/>
        </w:rPr>
        <w:t>废气</w:t>
      </w:r>
      <w:r>
        <w:rPr>
          <w:rFonts w:hint="default" w:ascii="Times New Roman" w:hAnsi="Times New Roman" w:eastAsia="宋体" w:cs="Times New Roman"/>
          <w:bCs/>
          <w:kern w:val="2"/>
          <w:sz w:val="24"/>
          <w:szCs w:val="24"/>
          <w:lang w:val="en-US" w:eastAsia="zh-CN" w:bidi="ar-SA"/>
        </w:rPr>
        <w:t>进行了验收监测</w:t>
      </w:r>
      <w:r>
        <w:rPr>
          <w:rFonts w:hint="eastAsia" w:ascii="Times New Roman" w:hAnsi="Times New Roman" w:eastAsia="宋体" w:cs="Times New Roman"/>
          <w:bCs/>
          <w:kern w:val="2"/>
          <w:sz w:val="24"/>
          <w:szCs w:val="24"/>
          <w:lang w:val="en-US" w:eastAsia="zh-CN" w:bidi="ar-SA"/>
        </w:rPr>
        <w:t>。项目产生的</w:t>
      </w:r>
      <w:r>
        <w:rPr>
          <w:rFonts w:hint="default" w:ascii="Times New Roman" w:hAnsi="Times New Roman" w:eastAsia="宋体" w:cs="Times New Roman"/>
          <w:bCs/>
          <w:kern w:val="2"/>
          <w:sz w:val="24"/>
          <w:szCs w:val="24"/>
          <w:lang w:val="en-US" w:eastAsia="zh-CN" w:bidi="ar-SA"/>
        </w:rPr>
        <w:t>生活污水经预处理池处理（餐饮废水经隔油池处理后进入预处理池）达到《污水综合排放标准》（GB8978-1996）三级标准后，接入市政污水管网，由成都市江安河污水处理厂处理达《城镇污水处理厂污染物排放标准》（GB18918-2002）一级A标准后，排入江安河。</w:t>
      </w:r>
      <w:r>
        <w:rPr>
          <w:rFonts w:hint="eastAsia" w:ascii="Times New Roman" w:hAnsi="Times New Roman" w:eastAsia="宋体" w:cs="Times New Roman"/>
          <w:bCs/>
          <w:kern w:val="2"/>
          <w:sz w:val="24"/>
          <w:szCs w:val="24"/>
          <w:lang w:val="en-US" w:eastAsia="zh-CN" w:bidi="ar-SA"/>
        </w:rPr>
        <w:t>噪声排放满足</w:t>
      </w:r>
      <w:r>
        <w:rPr>
          <w:rFonts w:hint="default" w:ascii="Times New Roman" w:hAnsi="Times New Roman" w:cs="Times New Roman"/>
          <w:color w:val="000000"/>
          <w:szCs w:val="24"/>
          <w:highlight w:val="none"/>
          <w:lang w:bidi="ar"/>
        </w:rPr>
        <w:t>《工业企业厂界环境噪声排放标准》（GB12348-2008）中</w:t>
      </w:r>
      <w:r>
        <w:rPr>
          <w:rFonts w:hint="eastAsia" w:ascii="Times New Roman" w:hAnsi="Times New Roman" w:cs="Times New Roman"/>
          <w:color w:val="000000"/>
          <w:szCs w:val="24"/>
          <w:highlight w:val="none"/>
          <w:lang w:eastAsia="zh-CN" w:bidi="ar"/>
        </w:rPr>
        <w:t>表</w:t>
      </w:r>
      <w:r>
        <w:rPr>
          <w:rFonts w:hint="eastAsia" w:ascii="Times New Roman" w:hAnsi="Times New Roman" w:cs="Times New Roman"/>
          <w:color w:val="000000"/>
          <w:szCs w:val="24"/>
          <w:highlight w:val="none"/>
          <w:lang w:val="en-US" w:eastAsia="zh-CN" w:bidi="ar"/>
        </w:rPr>
        <w:t>1的</w:t>
      </w:r>
      <w:r>
        <w:rPr>
          <w:rFonts w:hint="default" w:ascii="Times New Roman" w:hAnsi="Times New Roman" w:cs="Times New Roman"/>
          <w:color w:val="000000"/>
          <w:szCs w:val="24"/>
          <w:highlight w:val="none"/>
          <w:lang w:bidi="ar"/>
        </w:rPr>
        <w:t>2类标准</w:t>
      </w:r>
      <w:r>
        <w:rPr>
          <w:rFonts w:hint="eastAsia" w:ascii="Times New Roman" w:hAnsi="Times New Roman" w:cs="Times New Roman"/>
          <w:color w:val="000000"/>
          <w:szCs w:val="24"/>
          <w:highlight w:val="none"/>
          <w:lang w:eastAsia="zh-CN" w:bidi="ar"/>
        </w:rPr>
        <w:t>和</w:t>
      </w:r>
      <w:r>
        <w:rPr>
          <w:rFonts w:hint="eastAsia" w:ascii="Times New Roman" w:hAnsi="Times New Roman" w:cs="Times New Roman"/>
          <w:color w:val="000000"/>
          <w:szCs w:val="24"/>
          <w:highlight w:val="none"/>
          <w:lang w:val="en-US" w:eastAsia="zh-CN" w:bidi="ar"/>
        </w:rPr>
        <w:t>4类标准。废气主要为饮食业油烟，其排放满足</w:t>
      </w:r>
      <w:r>
        <w:rPr>
          <w:rFonts w:hint="eastAsia" w:ascii="宋体" w:hAnsi="宋体" w:eastAsia="宋体" w:cs="宋体"/>
          <w:color w:val="000000"/>
          <w:szCs w:val="24"/>
          <w:lang w:eastAsia="zh-CN" w:bidi="ar"/>
        </w:rPr>
        <w:t>《</w:t>
      </w:r>
      <w:r>
        <w:rPr>
          <w:rFonts w:hint="eastAsia" w:ascii="宋体" w:hAnsi="宋体" w:eastAsia="宋体" w:cs="宋体"/>
          <w:color w:val="000000"/>
          <w:szCs w:val="24"/>
          <w:lang w:bidi="ar"/>
        </w:rPr>
        <w:t>饮食业油烟排放标准</w:t>
      </w:r>
      <w:r>
        <w:rPr>
          <w:rFonts w:hint="eastAsia" w:ascii="宋体" w:hAnsi="宋体" w:eastAsia="宋体" w:cs="宋体"/>
          <w:color w:val="000000"/>
          <w:szCs w:val="24"/>
          <w:lang w:eastAsia="zh-CN" w:bidi="ar"/>
        </w:rPr>
        <w:t>》</w:t>
      </w:r>
      <w:r>
        <w:rPr>
          <w:rFonts w:hint="eastAsia" w:ascii="宋体" w:hAnsi="宋体" w:eastAsia="宋体" w:cs="宋体"/>
          <w:color w:val="000000"/>
          <w:szCs w:val="24"/>
          <w:lang w:bidi="ar"/>
        </w:rPr>
        <w:t>（试行）</w:t>
      </w:r>
      <w:r>
        <w:rPr>
          <w:rFonts w:hint="default" w:ascii="宋体" w:hAnsi="宋体" w:eastAsia="宋体" w:cs="宋体"/>
          <w:color w:val="000000"/>
          <w:szCs w:val="24"/>
          <w:lang w:bidi="ar"/>
        </w:rPr>
        <w:t>（</w:t>
      </w:r>
      <w:r>
        <w:rPr>
          <w:rFonts w:hint="default" w:ascii="宋体" w:hAnsi="宋体" w:eastAsia="宋体" w:cs="宋体"/>
          <w:color w:val="000000"/>
          <w:szCs w:val="24"/>
          <w:lang w:eastAsia="zh-CN" w:bidi="ar"/>
        </w:rPr>
        <w:t>GB 18</w:t>
      </w:r>
      <w:r>
        <w:rPr>
          <w:rFonts w:hint="default" w:ascii="宋体" w:hAnsi="宋体" w:eastAsia="宋体" w:cs="宋体"/>
          <w:color w:val="000000"/>
          <w:szCs w:val="24"/>
          <w:lang w:val="en-US" w:eastAsia="zh-CN" w:bidi="ar"/>
        </w:rPr>
        <w:t>483</w:t>
      </w:r>
      <w:r>
        <w:rPr>
          <w:rFonts w:hint="default" w:ascii="宋体" w:hAnsi="宋体" w:eastAsia="宋体" w:cs="宋体"/>
          <w:color w:val="000000"/>
          <w:szCs w:val="24"/>
          <w:lang w:eastAsia="zh-CN" w:bidi="ar"/>
        </w:rPr>
        <w:t>-200</w:t>
      </w:r>
      <w:r>
        <w:rPr>
          <w:rFonts w:hint="default" w:ascii="宋体" w:hAnsi="宋体" w:eastAsia="宋体" w:cs="宋体"/>
          <w:color w:val="000000"/>
          <w:szCs w:val="24"/>
          <w:lang w:val="en-US" w:eastAsia="zh-CN" w:bidi="ar"/>
        </w:rPr>
        <w:t>1</w:t>
      </w:r>
      <w:r>
        <w:rPr>
          <w:rFonts w:hint="default" w:ascii="宋体" w:hAnsi="宋体" w:eastAsia="宋体" w:cs="宋体"/>
          <w:color w:val="000000"/>
          <w:szCs w:val="24"/>
          <w:lang w:bidi="ar"/>
        </w:rPr>
        <w:t>）表</w:t>
      </w:r>
      <w:r>
        <w:rPr>
          <w:rFonts w:hint="default" w:ascii="宋体" w:hAnsi="宋体" w:eastAsia="宋体" w:cs="宋体"/>
          <w:color w:val="000000"/>
          <w:szCs w:val="24"/>
          <w:lang w:val="en-US" w:eastAsia="zh-CN" w:bidi="ar"/>
        </w:rPr>
        <w:t>2</w:t>
      </w:r>
      <w:r>
        <w:rPr>
          <w:rFonts w:hint="default" w:ascii="宋体" w:hAnsi="宋体" w:eastAsia="宋体" w:cs="宋体"/>
          <w:color w:val="000000"/>
          <w:szCs w:val="24"/>
          <w:lang w:bidi="ar"/>
        </w:rPr>
        <w:t>中</w:t>
      </w:r>
      <w:r>
        <w:rPr>
          <w:rFonts w:hint="default" w:ascii="宋体" w:hAnsi="宋体" w:eastAsia="宋体" w:cs="宋体"/>
          <w:color w:val="000000"/>
          <w:szCs w:val="24"/>
          <w:lang w:eastAsia="zh-CN" w:bidi="ar"/>
        </w:rPr>
        <w:t>最高允许排放浓度</w:t>
      </w:r>
      <w:r>
        <w:rPr>
          <w:rFonts w:hint="eastAsia" w:ascii="宋体" w:hAnsi="宋体" w:cs="宋体"/>
          <w:color w:val="000000"/>
          <w:szCs w:val="24"/>
          <w:lang w:eastAsia="zh-CN" w:bidi="ar"/>
        </w:rPr>
        <w:t>标准。</w:t>
      </w:r>
      <w:r>
        <w:rPr>
          <w:rFonts w:hint="eastAsia" w:cs="Times New Roman"/>
          <w:color w:val="000000"/>
          <w:szCs w:val="24"/>
          <w:lang w:eastAsia="zh-CN"/>
        </w:rPr>
        <w:t>在监测期间，固废的处置检查情况为：</w:t>
      </w:r>
      <w:r>
        <w:rPr>
          <w:rFonts w:hint="eastAsia" w:ascii="Times New Roman" w:hAnsi="Times New Roman" w:eastAsia="宋体" w:cs="Times New Roman"/>
          <w:sz w:val="24"/>
          <w:szCs w:val="24"/>
          <w:lang w:val="en-US" w:eastAsia="zh-CN"/>
        </w:rPr>
        <w:t>项目产生的办公生活垃圾中一般垃圾</w:t>
      </w:r>
      <w:r>
        <w:rPr>
          <w:rFonts w:hint="default" w:ascii="Times New Roman" w:hAnsi="Times New Roman" w:eastAsia="宋体" w:cs="Times New Roman"/>
          <w:sz w:val="24"/>
          <w:szCs w:val="24"/>
          <w:lang w:val="en-US" w:eastAsia="zh-CN"/>
        </w:rPr>
        <w:t>统一收集至垃圾收集站，市政环卫部门集中清运、处理</w:t>
      </w:r>
      <w:r>
        <w:rPr>
          <w:rFonts w:hint="eastAsia" w:ascii="Times New Roman" w:hAnsi="Times New Roman" w:eastAsia="宋体" w:cs="Times New Roman"/>
          <w:sz w:val="24"/>
          <w:szCs w:val="24"/>
          <w:lang w:val="en-US" w:eastAsia="zh-CN"/>
        </w:rPr>
        <w:t>；硒鼓、墨盒等</w:t>
      </w:r>
      <w:r>
        <w:rPr>
          <w:rFonts w:hint="default" w:ascii="Times New Roman" w:hAnsi="Times New Roman" w:eastAsia="宋体" w:cs="Times New Roman"/>
          <w:sz w:val="24"/>
          <w:szCs w:val="24"/>
          <w:lang w:val="en-US" w:eastAsia="zh-CN"/>
        </w:rPr>
        <w:t>电子垃圾统一收集后由</w:t>
      </w:r>
      <w:r>
        <w:rPr>
          <w:rFonts w:hint="eastAsia" w:ascii="Times New Roman" w:hAnsi="Times New Roman" w:eastAsia="宋体" w:cs="Times New Roman"/>
          <w:sz w:val="24"/>
          <w:szCs w:val="24"/>
          <w:lang w:val="en-US" w:eastAsia="zh-CN"/>
        </w:rPr>
        <w:t>企业等自行交由厂家回收或</w:t>
      </w:r>
      <w:r>
        <w:rPr>
          <w:rFonts w:hint="default" w:ascii="Times New Roman" w:hAnsi="Times New Roman" w:eastAsia="宋体" w:cs="Times New Roman"/>
          <w:sz w:val="24"/>
          <w:szCs w:val="24"/>
          <w:lang w:val="en-US" w:eastAsia="zh-CN"/>
        </w:rPr>
        <w:t>维修人员回收处</w:t>
      </w:r>
      <w:r>
        <w:rPr>
          <w:rFonts w:hint="default" w:ascii="Times New Roman" w:hAnsi="Times New Roman" w:eastAsia="宋体" w:cs="Times New Roman"/>
          <w:sz w:val="24"/>
          <w:szCs w:val="24"/>
          <w:highlight w:val="none"/>
          <w:lang w:val="en-US" w:eastAsia="zh-CN"/>
        </w:rPr>
        <w:t>置</w:t>
      </w:r>
      <w:r>
        <w:rPr>
          <w:rFonts w:hint="eastAsia" w:ascii="Times New Roman" w:hAnsi="Times New Roman" w:eastAsia="宋体" w:cs="Times New Roman"/>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餐厨垃圾桶装收集，日产日清，交资质单位处理</w:t>
      </w:r>
      <w:r>
        <w:rPr>
          <w:rFonts w:hint="eastAsia" w:ascii="Times New Roman" w:hAnsi="Times New Roman" w:eastAsia="宋体" w:cs="Times New Roman"/>
          <w:sz w:val="24"/>
          <w:szCs w:val="24"/>
          <w:highlight w:val="none"/>
          <w:lang w:val="en-US" w:eastAsia="zh-CN"/>
        </w:rPr>
        <w:t>；医疗废物统一收集，委托所在区域社区医院进行集中处置；预处理池污泥环卫部门定期清掏、外运。</w:t>
      </w:r>
      <w:r>
        <w:rPr>
          <w:rFonts w:hint="eastAsia" w:ascii="Times New Roman" w:hAnsi="Times New Roman" w:cs="Times New Roman"/>
          <w:color w:val="000000"/>
          <w:szCs w:val="24"/>
        </w:rPr>
        <w:t>各类固体废物均去向明确，不会产生二</w:t>
      </w:r>
      <w:r>
        <w:rPr>
          <w:rFonts w:hint="eastAsia" w:ascii="Times New Roman" w:hAnsi="Times New Roman" w:cs="Times New Roman"/>
          <w:color w:val="000000"/>
          <w:szCs w:val="24"/>
          <w:highlight w:val="none"/>
        </w:rPr>
        <w:t>次污染。</w:t>
      </w:r>
      <w:r>
        <w:rPr>
          <w:rFonts w:hint="default" w:ascii="Times New Roman" w:hAnsi="Times New Roman" w:cs="Times New Roman"/>
          <w:color w:val="000000"/>
          <w:szCs w:val="24"/>
          <w:highlight w:val="none"/>
        </w:rPr>
        <w:t>20</w:t>
      </w:r>
      <w:r>
        <w:rPr>
          <w:rFonts w:hint="eastAsia" w:ascii="Times New Roman" w:hAnsi="Times New Roman" w:cs="Times New Roman"/>
          <w:color w:val="000000"/>
          <w:szCs w:val="24"/>
          <w:highlight w:val="none"/>
          <w:lang w:val="en-US" w:eastAsia="zh-CN"/>
        </w:rPr>
        <w:t>20</w:t>
      </w:r>
      <w:r>
        <w:rPr>
          <w:rFonts w:hint="default" w:ascii="Times New Roman" w:hAnsi="Times New Roman" w:cs="Times New Roman"/>
          <w:color w:val="000000"/>
          <w:szCs w:val="24"/>
          <w:highlight w:val="none"/>
        </w:rPr>
        <w:t>年</w:t>
      </w:r>
      <w:r>
        <w:rPr>
          <w:rFonts w:hint="eastAsia" w:cs="Times New Roman"/>
          <w:color w:val="000000"/>
          <w:szCs w:val="24"/>
          <w:highlight w:val="none"/>
          <w:lang w:val="en-US" w:eastAsia="zh-CN"/>
        </w:rPr>
        <w:t>8</w:t>
      </w:r>
      <w:r>
        <w:rPr>
          <w:rFonts w:hint="default" w:ascii="Times New Roman" w:hAnsi="Times New Roman" w:cs="Times New Roman"/>
          <w:color w:val="000000"/>
          <w:szCs w:val="24"/>
          <w:highlight w:val="none"/>
        </w:rPr>
        <w:t>月编制完成了该项目竣工环境保护验收监测报告。</w:t>
      </w:r>
    </w:p>
    <w:p>
      <w:pPr>
        <w:keepNext w:val="0"/>
        <w:keepLines w:val="0"/>
        <w:pageBreakBefore w:val="0"/>
        <w:widowControl w:val="0"/>
        <w:kinsoku/>
        <w:wordWrap/>
        <w:overflowPunct/>
        <w:topLinePunct w:val="0"/>
        <w:autoSpaceDE/>
        <w:autoSpaceDN/>
        <w:bidi w:val="0"/>
        <w:adjustRightInd w:val="0"/>
        <w:snapToGrid w:val="0"/>
        <w:spacing w:line="336" w:lineRule="auto"/>
        <w:ind w:firstLine="482" w:firstLineChars="200"/>
        <w:textAlignment w:val="auto"/>
        <w:rPr>
          <w:b/>
          <w:bCs/>
        </w:rPr>
      </w:pPr>
      <w:r>
        <w:rPr>
          <w:b/>
          <w:bCs/>
        </w:rPr>
        <w:t>3、项目环保投资</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pPr>
      <w:r>
        <w:rPr>
          <w:bCs/>
        </w:rPr>
        <w:t>项目</w:t>
      </w:r>
      <w:r>
        <w:rPr>
          <w:rFonts w:hint="eastAsia"/>
          <w:bCs/>
        </w:rPr>
        <w:t>概算</w:t>
      </w:r>
      <w:r>
        <w:rPr>
          <w:bCs/>
        </w:rPr>
        <w:t>总投资</w:t>
      </w:r>
      <w:r>
        <w:rPr>
          <w:rFonts w:hint="eastAsia"/>
          <w:bCs/>
          <w:lang w:val="en-US" w:eastAsia="zh-CN"/>
        </w:rPr>
        <w:t>26000</w:t>
      </w:r>
      <w:r>
        <w:rPr>
          <w:bCs/>
        </w:rPr>
        <w:t>万元，</w:t>
      </w:r>
      <w:r>
        <w:rPr>
          <w:rFonts w:hint="eastAsia"/>
          <w:bCs/>
        </w:rPr>
        <w:t>本次验收内容</w:t>
      </w:r>
      <w:r>
        <w:rPr>
          <w:bCs/>
        </w:rPr>
        <w:t>实际总投资</w:t>
      </w:r>
      <w:r>
        <w:rPr>
          <w:rFonts w:hint="eastAsia"/>
          <w:bCs/>
          <w:lang w:val="en-US" w:eastAsia="zh-CN"/>
        </w:rPr>
        <w:t>26000</w:t>
      </w:r>
      <w:r>
        <w:rPr>
          <w:bCs/>
        </w:rPr>
        <w:t>万元，其中环保投资</w:t>
      </w:r>
      <w:r>
        <w:rPr>
          <w:rFonts w:hint="eastAsia" w:ascii="Times New Roman" w:hAnsi="Times New Roman" w:cs="Times New Roman"/>
          <w:color w:val="auto"/>
          <w:sz w:val="24"/>
          <w:szCs w:val="24"/>
          <w:highlight w:val="none"/>
          <w:lang w:val="en-US" w:eastAsia="zh-CN"/>
        </w:rPr>
        <w:t>502.5</w:t>
      </w:r>
      <w:r>
        <w:rPr>
          <w:bCs/>
        </w:rPr>
        <w:t>万元，环保投资占总投资的</w:t>
      </w:r>
      <w:r>
        <w:rPr>
          <w:rFonts w:hint="eastAsia"/>
          <w:bCs/>
          <w:lang w:val="en-US" w:eastAsia="zh-CN"/>
        </w:rPr>
        <w:t>1.93</w:t>
      </w:r>
      <w:r>
        <w:rPr>
          <w:bCs/>
        </w:rPr>
        <w:t>%</w:t>
      </w:r>
      <w:r>
        <w:t>。</w:t>
      </w:r>
    </w:p>
    <w:p>
      <w:pPr>
        <w:keepNext w:val="0"/>
        <w:keepLines w:val="0"/>
        <w:pageBreakBefore w:val="0"/>
        <w:widowControl w:val="0"/>
        <w:kinsoku/>
        <w:wordWrap/>
        <w:overflowPunct/>
        <w:topLinePunct w:val="0"/>
        <w:autoSpaceDE/>
        <w:autoSpaceDN/>
        <w:bidi w:val="0"/>
        <w:adjustRightInd w:val="0"/>
        <w:snapToGrid w:val="0"/>
        <w:spacing w:line="336" w:lineRule="auto"/>
        <w:ind w:firstLine="482" w:firstLineChars="200"/>
        <w:textAlignment w:val="auto"/>
        <w:rPr>
          <w:b/>
          <w:bCs/>
        </w:rPr>
      </w:pPr>
      <w:r>
        <w:rPr>
          <w:b/>
          <w:bCs/>
        </w:rPr>
        <w:t>4、验收范围</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Times New Roman" w:hAnsi="Times New Roman" w:eastAsia="宋体" w:cs="Times New Roman"/>
          <w:bCs/>
          <w:lang w:val="en-US" w:eastAsia="zh-CN"/>
        </w:rPr>
      </w:pPr>
      <w:r>
        <w:rPr>
          <w:rFonts w:hint="eastAsia" w:ascii="Times New Roman" w:hAnsi="Times New Roman" w:eastAsia="宋体" w:cs="Times New Roman"/>
          <w:bCs/>
          <w:lang w:val="en-US" w:eastAsia="zh-CN"/>
        </w:rPr>
        <w:t>根据《关于发布&lt;建设项目竣工环境保护验收暂行办法&gt;的公告》（国环规环评〔2017〕4号），本次环境保护验收的范围为青苏职中新校区建设项目的主体工艺、公辅设施、环保及其相关配套设施等。</w:t>
      </w:r>
    </w:p>
    <w:p>
      <w:pPr>
        <w:keepNext w:val="0"/>
        <w:keepLines w:val="0"/>
        <w:pageBreakBefore w:val="0"/>
        <w:widowControl w:val="0"/>
        <w:numPr>
          <w:ilvl w:val="0"/>
          <w:numId w:val="1"/>
        </w:numPr>
        <w:kinsoku/>
        <w:wordWrap/>
        <w:overflowPunct/>
        <w:topLinePunct w:val="0"/>
        <w:autoSpaceDE/>
        <w:autoSpaceDN/>
        <w:bidi w:val="0"/>
        <w:adjustRightInd w:val="0"/>
        <w:snapToGrid w:val="0"/>
        <w:spacing w:line="336" w:lineRule="auto"/>
        <w:ind w:firstLine="482" w:firstLineChars="200"/>
        <w:textAlignment w:val="auto"/>
        <w:rPr>
          <w:b/>
          <w:bCs/>
        </w:rPr>
      </w:pPr>
      <w:r>
        <w:rPr>
          <w:b/>
          <w:bCs/>
        </w:rPr>
        <w:t>工程变动情况</w:t>
      </w:r>
    </w:p>
    <w:p>
      <w:pPr>
        <w:pStyle w:val="7"/>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lang w:eastAsia="zh-CN"/>
        </w:rPr>
      </w:pPr>
      <w:r>
        <w:rPr>
          <w:rFonts w:hint="eastAsia" w:ascii="Times New Roman" w:hAnsi="Times New Roman"/>
        </w:rPr>
        <w:t>根据项目环评报告文件及现场调查核实情况，</w:t>
      </w:r>
      <w:r>
        <w:rPr>
          <w:rFonts w:hint="eastAsia" w:ascii="Times New Roman" w:hAnsi="Times New Roman"/>
          <w:szCs w:val="24"/>
        </w:rPr>
        <w:t>项目实际建设过程中，实际</w:t>
      </w:r>
      <w:r>
        <w:rPr>
          <w:rFonts w:hint="eastAsia" w:ascii="Times New Roman" w:hAnsi="Times New Roman"/>
        </w:rPr>
        <w:t>建设内容与环评</w:t>
      </w:r>
      <w:r>
        <w:rPr>
          <w:rFonts w:hint="eastAsia"/>
          <w:lang w:eastAsia="zh-CN"/>
        </w:rPr>
        <w:t>存在不</w:t>
      </w:r>
      <w:r>
        <w:rPr>
          <w:rFonts w:hint="eastAsia" w:ascii="Times New Roman" w:hAnsi="Times New Roman"/>
        </w:rPr>
        <w:t>一致</w:t>
      </w:r>
      <w:r>
        <w:rPr>
          <w:rFonts w:hint="eastAsia"/>
          <w:lang w:eastAsia="zh-CN"/>
        </w:rPr>
        <w:t>，具体情况如下：</w:t>
      </w:r>
    </w:p>
    <w:p>
      <w:pPr>
        <w:pStyle w:val="17"/>
        <w:spacing w:line="360" w:lineRule="auto"/>
        <w:ind w:firstLine="422" w:firstLineChars="200"/>
        <w:jc w:val="center"/>
        <w:rPr>
          <w:rFonts w:eastAsia="宋体"/>
          <w:b/>
          <w:color w:val="auto"/>
          <w:sz w:val="21"/>
          <w:szCs w:val="21"/>
        </w:rPr>
      </w:pPr>
      <w:r>
        <w:rPr>
          <w:rFonts w:eastAsia="宋体"/>
          <w:b/>
          <w:color w:val="auto"/>
          <w:sz w:val="21"/>
          <w:szCs w:val="21"/>
        </w:rPr>
        <w:t>表1  项目变动情况对照表</w:t>
      </w:r>
    </w:p>
    <w:tbl>
      <w:tblPr>
        <w:tblStyle w:val="11"/>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00"/>
        <w:gridCol w:w="585"/>
        <w:gridCol w:w="577"/>
        <w:gridCol w:w="3210"/>
        <w:gridCol w:w="3139"/>
        <w:gridCol w:w="127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0" w:type="auto"/>
            <w:noWrap w:val="0"/>
            <w:vAlign w:val="center"/>
          </w:tcPr>
          <w:p>
            <w:pPr>
              <w:jc w:val="center"/>
              <w:rPr>
                <w:b/>
                <w:bCs/>
                <w:szCs w:val="21"/>
              </w:rPr>
            </w:pPr>
            <w:r>
              <w:rPr>
                <w:b/>
                <w:bCs/>
                <w:szCs w:val="21"/>
              </w:rPr>
              <w:t>序号</w:t>
            </w:r>
          </w:p>
        </w:tc>
        <w:tc>
          <w:tcPr>
            <w:tcW w:w="0" w:type="auto"/>
            <w:gridSpan w:val="2"/>
            <w:noWrap w:val="0"/>
            <w:vAlign w:val="center"/>
          </w:tcPr>
          <w:p>
            <w:pPr>
              <w:jc w:val="center"/>
              <w:rPr>
                <w:b/>
                <w:bCs/>
                <w:szCs w:val="21"/>
              </w:rPr>
            </w:pPr>
            <w:r>
              <w:rPr>
                <w:b/>
                <w:bCs/>
                <w:szCs w:val="21"/>
              </w:rPr>
              <w:t>类型</w:t>
            </w:r>
          </w:p>
        </w:tc>
        <w:tc>
          <w:tcPr>
            <w:tcW w:w="0" w:type="auto"/>
            <w:noWrap w:val="0"/>
            <w:vAlign w:val="center"/>
          </w:tcPr>
          <w:p>
            <w:pPr>
              <w:jc w:val="center"/>
              <w:rPr>
                <w:b/>
                <w:bCs/>
                <w:szCs w:val="21"/>
              </w:rPr>
            </w:pPr>
            <w:r>
              <w:rPr>
                <w:b/>
                <w:bCs/>
                <w:szCs w:val="21"/>
              </w:rPr>
              <w:t>环评设计内容</w:t>
            </w:r>
          </w:p>
        </w:tc>
        <w:tc>
          <w:tcPr>
            <w:tcW w:w="0" w:type="auto"/>
            <w:noWrap w:val="0"/>
            <w:vAlign w:val="center"/>
          </w:tcPr>
          <w:p>
            <w:pPr>
              <w:jc w:val="center"/>
              <w:rPr>
                <w:b/>
                <w:bCs/>
                <w:szCs w:val="21"/>
              </w:rPr>
            </w:pPr>
            <w:r>
              <w:rPr>
                <w:b/>
                <w:bCs/>
                <w:szCs w:val="21"/>
              </w:rPr>
              <w:t>实际建设内容</w:t>
            </w:r>
          </w:p>
        </w:tc>
        <w:tc>
          <w:tcPr>
            <w:tcW w:w="0" w:type="auto"/>
            <w:noWrap w:val="0"/>
            <w:vAlign w:val="center"/>
          </w:tcPr>
          <w:p>
            <w:pPr>
              <w:jc w:val="center"/>
              <w:rPr>
                <w:b/>
                <w:bCs/>
                <w:szCs w:val="21"/>
              </w:rPr>
            </w:pPr>
            <w:r>
              <w:rPr>
                <w:b/>
                <w:bCs/>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0" w:type="auto"/>
            <w:noWrap w:val="0"/>
            <w:vAlign w:val="center"/>
          </w:tcPr>
          <w:p>
            <w:pPr>
              <w:jc w:val="center"/>
              <w:rPr>
                <w:szCs w:val="21"/>
              </w:rPr>
            </w:pPr>
            <w:r>
              <w:rPr>
                <w:rFonts w:hint="eastAsia"/>
                <w:szCs w:val="21"/>
              </w:rPr>
              <w:t>1</w:t>
            </w:r>
          </w:p>
        </w:tc>
        <w:tc>
          <w:tcPr>
            <w:tcW w:w="0" w:type="auto"/>
            <w:vMerge w:val="restart"/>
            <w:noWrap w:val="0"/>
            <w:vAlign w:val="center"/>
          </w:tcPr>
          <w:p>
            <w:pPr>
              <w:jc w:val="center"/>
              <w:rPr>
                <w:rFonts w:hint="eastAsia"/>
                <w:szCs w:val="21"/>
                <w:lang w:eastAsia="zh-CN"/>
              </w:rPr>
            </w:pPr>
            <w:r>
              <w:rPr>
                <w:rFonts w:hint="eastAsia"/>
                <w:szCs w:val="21"/>
                <w:lang w:eastAsia="zh-CN"/>
              </w:rPr>
              <w:t>环保工程</w:t>
            </w:r>
          </w:p>
        </w:tc>
        <w:tc>
          <w:tcPr>
            <w:tcW w:w="0" w:type="auto"/>
            <w:noWrap w:val="0"/>
            <w:vAlign w:val="center"/>
          </w:tcPr>
          <w:p>
            <w:pPr>
              <w:jc w:val="center"/>
              <w:rPr>
                <w:rFonts w:hint="eastAsia"/>
                <w:szCs w:val="21"/>
                <w:lang w:eastAsia="zh-CN"/>
              </w:rPr>
            </w:pPr>
            <w:r>
              <w:rPr>
                <w:rFonts w:hint="default" w:ascii="Times New Roman" w:hAnsi="Times New Roman" w:eastAsia="宋体" w:cs="Times New Roman"/>
                <w:sz w:val="21"/>
                <w:szCs w:val="21"/>
              </w:rPr>
              <w:t>预处理池</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rPr>
                <w:rFonts w:hint="eastAsia"/>
                <w:szCs w:val="21"/>
              </w:rPr>
            </w:pPr>
            <w:r>
              <w:rPr>
                <w:rFonts w:hint="default" w:ascii="Times New Roman" w:hAnsi="Times New Roman" w:eastAsia="宋体" w:cs="Times New Roman"/>
                <w:sz w:val="21"/>
                <w:szCs w:val="21"/>
              </w:rPr>
              <w:t>3个，均位于项目学生宿舍及食堂楼南侧，容积均为100m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，总容积300 m</w:t>
            </w:r>
            <w:r>
              <w:rPr>
                <w:rFonts w:hint="default" w:ascii="Times New Roman" w:hAnsi="Times New Roman" w:eastAsia="宋体" w:cs="Times New Roman"/>
                <w:sz w:val="21"/>
                <w:szCs w:val="21"/>
                <w:vertAlign w:val="superscript"/>
              </w:rPr>
              <w:t>3</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rPr>
                <w:rFonts w:hint="eastAsia"/>
                <w:szCs w:val="21"/>
              </w:rPr>
            </w:pPr>
            <w:r>
              <w:rPr>
                <w:rFonts w:hint="eastAsia" w:ascii="Times New Roman" w:hAnsi="Times New Roman" w:cs="Times New Roman"/>
                <w:sz w:val="21"/>
                <w:szCs w:val="21"/>
                <w:highlight w:val="none"/>
                <w:lang w:val="en-US" w:eastAsia="zh-CN"/>
              </w:rPr>
              <w:t>1</w:t>
            </w:r>
            <w:r>
              <w:rPr>
                <w:rFonts w:hint="default" w:ascii="Times New Roman" w:hAnsi="Times New Roman" w:eastAsia="宋体" w:cs="Times New Roman"/>
                <w:sz w:val="21"/>
                <w:szCs w:val="21"/>
                <w:highlight w:val="none"/>
              </w:rPr>
              <w:t>个，位于项目学生宿舍南侧，容积为100m</w:t>
            </w:r>
            <w:r>
              <w:rPr>
                <w:rFonts w:hint="default" w:ascii="Times New Roman" w:hAnsi="Times New Roman" w:eastAsia="宋体" w:cs="Times New Roman"/>
                <w:sz w:val="21"/>
                <w:szCs w:val="21"/>
                <w:highlight w:val="none"/>
                <w:vertAlign w:val="superscript"/>
              </w:rPr>
              <w:t>3</w:t>
            </w:r>
          </w:p>
        </w:tc>
        <w:tc>
          <w:tcPr>
            <w:tcW w:w="0" w:type="auto"/>
            <w:noWrap w:val="0"/>
            <w:vAlign w:val="center"/>
          </w:tcPr>
          <w:p>
            <w:pPr>
              <w:pStyle w:val="18"/>
              <w:keepNext w:val="0"/>
              <w:keepLines w:val="0"/>
              <w:pageBreakBefore w:val="0"/>
              <w:widowControl w:val="0"/>
              <w:kinsoku/>
              <w:wordWrap/>
              <w:overflowPunct/>
              <w:topLinePunct w:val="0"/>
              <w:autoSpaceDE/>
              <w:autoSpaceDN/>
              <w:bidi w:val="0"/>
              <w:adjustRightInd/>
              <w:snapToGrid w:val="0"/>
              <w:spacing w:before="0" w:after="0" w:line="400" w:lineRule="exact"/>
              <w:ind w:firstLine="0" w:firstLineChars="0"/>
              <w:jc w:val="center"/>
              <w:rPr>
                <w:rFonts w:hint="eastAsia"/>
                <w:szCs w:val="21"/>
              </w:rPr>
            </w:pPr>
            <w:r>
              <w:rPr>
                <w:rFonts w:hint="eastAsia" w:ascii="Times New Roman" w:hAnsi="Times New Roman" w:cs="Times New Roman"/>
                <w:sz w:val="21"/>
                <w:szCs w:val="21"/>
                <w:highlight w:val="none"/>
                <w:lang w:eastAsia="zh-CN"/>
              </w:rPr>
              <w:t>预处理池的数量和容积变化，满足实际需求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0" w:type="auto"/>
            <w:noWrap w:val="0"/>
            <w:vAlign w:val="center"/>
          </w:tcPr>
          <w:p>
            <w:pPr>
              <w:jc w:val="center"/>
              <w:rPr>
                <w:rFonts w:hint="eastAsia" w:eastAsia="宋体"/>
                <w:szCs w:val="21"/>
                <w:lang w:val="en-US" w:eastAsia="zh-CN"/>
              </w:rPr>
            </w:pPr>
            <w:r>
              <w:rPr>
                <w:rFonts w:hint="eastAsia"/>
                <w:szCs w:val="21"/>
                <w:lang w:val="en-US" w:eastAsia="zh-CN"/>
              </w:rPr>
              <w:t>2</w:t>
            </w:r>
          </w:p>
        </w:tc>
        <w:tc>
          <w:tcPr>
            <w:tcW w:w="0" w:type="auto"/>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eastAsia"/>
                <w:szCs w:val="21"/>
              </w:rPr>
            </w:pP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油烟净化器</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rPr>
                <w:rFonts w:hint="eastAsia" w:ascii="宋体" w:hAnsi="宋体" w:cs="宋体"/>
                <w:color w:val="000000"/>
                <w:kern w:val="0"/>
                <w:szCs w:val="21"/>
                <w:lang w:bidi="ar"/>
              </w:rPr>
            </w:pPr>
            <w:r>
              <w:rPr>
                <w:rFonts w:hint="default" w:ascii="Times New Roman" w:hAnsi="Times New Roman" w:eastAsia="宋体" w:cs="Times New Roman"/>
                <w:sz w:val="21"/>
                <w:szCs w:val="21"/>
              </w:rPr>
              <w:t>食堂安装高效油烟净化装置，油烟净化处理于食堂屋顶处排放</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rPr>
                <w:rFonts w:hint="eastAsia" w:ascii="宋体" w:hAnsi="宋体" w:cs="宋体"/>
                <w:color w:val="000000"/>
                <w:kern w:val="0"/>
                <w:szCs w:val="21"/>
                <w:lang w:bidi="ar"/>
              </w:rPr>
            </w:pPr>
            <w:r>
              <w:rPr>
                <w:rFonts w:hint="default" w:ascii="Times New Roman" w:hAnsi="Times New Roman" w:eastAsia="宋体" w:cs="Times New Roman"/>
                <w:sz w:val="21"/>
                <w:szCs w:val="21"/>
              </w:rPr>
              <w:t>食堂安装</w:t>
            </w:r>
            <w:r>
              <w:rPr>
                <w:rFonts w:hint="eastAsia" w:ascii="Times New Roman" w:hAnsi="Times New Roman" w:cs="Times New Roman"/>
                <w:sz w:val="21"/>
                <w:szCs w:val="21"/>
                <w:lang w:val="en-US" w:eastAsia="zh-CN"/>
              </w:rPr>
              <w:t>2套</w:t>
            </w:r>
            <w:r>
              <w:rPr>
                <w:rFonts w:hint="default" w:ascii="Times New Roman" w:hAnsi="Times New Roman" w:eastAsia="宋体" w:cs="Times New Roman"/>
                <w:sz w:val="21"/>
                <w:szCs w:val="21"/>
              </w:rPr>
              <w:t>高效油烟净化装置，油烟净化处理于食堂屋顶处排放</w:t>
            </w:r>
          </w:p>
        </w:tc>
        <w:tc>
          <w:tcPr>
            <w:tcW w:w="0" w:type="auto"/>
            <w:noWrap w:val="0"/>
            <w:vAlign w:val="center"/>
          </w:tcPr>
          <w:p>
            <w:pPr>
              <w:pStyle w:val="18"/>
              <w:keepNext w:val="0"/>
              <w:keepLines w:val="0"/>
              <w:pageBreakBefore w:val="0"/>
              <w:widowControl w:val="0"/>
              <w:kinsoku/>
              <w:wordWrap/>
              <w:overflowPunct/>
              <w:topLinePunct w:val="0"/>
              <w:autoSpaceDE/>
              <w:autoSpaceDN/>
              <w:bidi w:val="0"/>
              <w:adjustRightInd/>
              <w:snapToGrid w:val="0"/>
              <w:spacing w:before="0" w:after="0" w:line="400" w:lineRule="exact"/>
              <w:ind w:firstLine="0" w:firstLineChars="0"/>
              <w:jc w:val="center"/>
              <w:rPr>
                <w:rFonts w:hint="eastAsia" w:ascii="宋体" w:hAnsi="宋体" w:cs="宋体"/>
                <w:b/>
                <w:bCs/>
                <w:kern w:val="0"/>
                <w:szCs w:val="21"/>
                <w:lang w:bidi="ar"/>
              </w:rPr>
            </w:pPr>
            <w:r>
              <w:rPr>
                <w:rFonts w:hint="eastAsia" w:ascii="Times New Roman" w:hAnsi="Times New Roman" w:cs="Times New Roman"/>
                <w:sz w:val="21"/>
                <w:szCs w:val="21"/>
                <w:lang w:eastAsia="zh-CN"/>
              </w:rPr>
              <w:t>安装</w:t>
            </w:r>
            <w:r>
              <w:rPr>
                <w:rFonts w:hint="eastAsia" w:ascii="Times New Roman" w:hAnsi="Times New Roman" w:cs="Times New Roman"/>
                <w:sz w:val="21"/>
                <w:szCs w:val="21"/>
                <w:lang w:val="en-US" w:eastAsia="zh-CN"/>
              </w:rPr>
              <w:t>2套</w:t>
            </w:r>
            <w:r>
              <w:rPr>
                <w:rFonts w:hint="default" w:ascii="Times New Roman" w:hAnsi="Times New Roman" w:eastAsia="宋体" w:cs="Times New Roman"/>
                <w:sz w:val="21"/>
                <w:szCs w:val="21"/>
              </w:rPr>
              <w:t>高效油烟净化装置</w:t>
            </w:r>
            <w:r>
              <w:rPr>
                <w:rFonts w:hint="eastAsia" w:ascii="Times New Roman" w:hAnsi="Times New Roman" w:cs="Times New Roman"/>
                <w:sz w:val="21"/>
                <w:szCs w:val="21"/>
                <w:lang w:eastAsia="zh-CN"/>
              </w:rPr>
              <w:t>，满足实际需求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0" w:type="auto"/>
            <w:noWrap w:val="0"/>
            <w:vAlign w:val="center"/>
          </w:tcPr>
          <w:p>
            <w:pPr>
              <w:jc w:val="center"/>
              <w:rPr>
                <w:rFonts w:hint="eastAsia" w:eastAsia="宋体"/>
                <w:szCs w:val="21"/>
                <w:lang w:val="en-US" w:eastAsia="zh-CN"/>
              </w:rPr>
            </w:pPr>
            <w:r>
              <w:rPr>
                <w:rFonts w:hint="eastAsia"/>
                <w:szCs w:val="21"/>
                <w:lang w:val="en-US" w:eastAsia="zh-CN"/>
              </w:rPr>
              <w:t>3</w:t>
            </w:r>
          </w:p>
        </w:tc>
        <w:tc>
          <w:tcPr>
            <w:tcW w:w="0" w:type="auto"/>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eastAsia"/>
                <w:szCs w:val="21"/>
              </w:rPr>
            </w:pP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隔油池</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rPr>
                <w:rFonts w:hint="eastAsia" w:ascii="宋体" w:hAnsi="宋体" w:cs="宋体"/>
                <w:color w:val="000000"/>
                <w:kern w:val="0"/>
                <w:szCs w:val="21"/>
                <w:lang w:bidi="ar"/>
              </w:rPr>
            </w:pPr>
            <w:r>
              <w:rPr>
                <w:rFonts w:hint="default" w:ascii="Times New Roman" w:hAnsi="Times New Roman" w:eastAsia="宋体" w:cs="Times New Roman"/>
                <w:sz w:val="21"/>
                <w:szCs w:val="21"/>
              </w:rPr>
              <w:t>食堂设置隔油池2个，分别位于项目学生宿舍及食堂楼北侧、仿真实训基地及国际职业教育交流培训中心南侧，容积均为100m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，总容积200 m</w:t>
            </w:r>
            <w:r>
              <w:rPr>
                <w:rFonts w:hint="default" w:ascii="Times New Roman" w:hAnsi="Times New Roman" w:eastAsia="宋体" w:cs="Times New Roman"/>
                <w:sz w:val="21"/>
                <w:szCs w:val="21"/>
                <w:vertAlign w:val="superscript"/>
              </w:rPr>
              <w:t>3</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rPr>
                <w:rFonts w:hint="eastAsia" w:ascii="宋体" w:hAnsi="宋体" w:cs="宋体"/>
                <w:color w:val="000000"/>
                <w:kern w:val="0"/>
                <w:szCs w:val="21"/>
                <w:lang w:bidi="ar"/>
              </w:rPr>
            </w:pPr>
            <w:r>
              <w:rPr>
                <w:rFonts w:hint="default" w:ascii="Times New Roman" w:hAnsi="Times New Roman" w:eastAsia="宋体" w:cs="Times New Roman"/>
                <w:sz w:val="21"/>
                <w:szCs w:val="21"/>
                <w:highlight w:val="none"/>
              </w:rPr>
              <w:t>食堂设置隔油池2个，分别位于项目学生宿舍及食堂楼北侧、仿真实训基地及国际职业教育交流培训中心南侧，容积均为</w:t>
            </w:r>
            <w:r>
              <w:rPr>
                <w:rFonts w:hint="eastAsia" w:ascii="Times New Roman" w:hAnsi="Times New Roman" w:cs="Times New Roman"/>
                <w:sz w:val="21"/>
                <w:szCs w:val="21"/>
                <w:highlight w:val="none"/>
                <w:lang w:val="en-US" w:eastAsia="zh-CN"/>
              </w:rPr>
              <w:t>0.9</w:t>
            </w:r>
            <w:r>
              <w:rPr>
                <w:rFonts w:hint="default" w:ascii="Times New Roman" w:hAnsi="Times New Roman" w:eastAsia="宋体" w:cs="Times New Roman"/>
                <w:sz w:val="21"/>
                <w:szCs w:val="21"/>
                <w:highlight w:val="none"/>
              </w:rPr>
              <w:t>m</w:t>
            </w:r>
            <w:r>
              <w:rPr>
                <w:rFonts w:hint="default" w:ascii="Times New Roman" w:hAnsi="Times New Roman" w:eastAsia="宋体" w:cs="Times New Roman"/>
                <w:sz w:val="21"/>
                <w:szCs w:val="21"/>
                <w:highlight w:val="none"/>
                <w:vertAlign w:val="superscript"/>
              </w:rPr>
              <w:t>3</w:t>
            </w:r>
            <w:r>
              <w:rPr>
                <w:rFonts w:hint="default" w:ascii="Times New Roman" w:hAnsi="Times New Roman" w:eastAsia="宋体" w:cs="Times New Roman"/>
                <w:sz w:val="21"/>
                <w:szCs w:val="21"/>
                <w:highlight w:val="none"/>
              </w:rPr>
              <w:t>，总容积</w:t>
            </w:r>
            <w:r>
              <w:rPr>
                <w:rFonts w:hint="eastAsia" w:ascii="Times New Roman" w:hAnsi="Times New Roman" w:cs="Times New Roman"/>
                <w:sz w:val="21"/>
                <w:szCs w:val="21"/>
                <w:highlight w:val="none"/>
                <w:lang w:val="en-US" w:eastAsia="zh-CN"/>
              </w:rPr>
              <w:t>4.5</w:t>
            </w:r>
            <w:r>
              <w:rPr>
                <w:rFonts w:hint="default" w:ascii="Times New Roman" w:hAnsi="Times New Roman" w:eastAsia="宋体" w:cs="Times New Roman"/>
                <w:sz w:val="21"/>
                <w:szCs w:val="21"/>
                <w:highlight w:val="none"/>
              </w:rPr>
              <w:t>m</w:t>
            </w:r>
            <w:r>
              <w:rPr>
                <w:rFonts w:hint="default" w:ascii="Times New Roman" w:hAnsi="Times New Roman" w:eastAsia="宋体" w:cs="Times New Roman"/>
                <w:sz w:val="21"/>
                <w:szCs w:val="21"/>
                <w:highlight w:val="none"/>
                <w:vertAlign w:val="superscript"/>
              </w:rPr>
              <w:t>3</w:t>
            </w:r>
          </w:p>
        </w:tc>
        <w:tc>
          <w:tcPr>
            <w:tcW w:w="0" w:type="auto"/>
            <w:noWrap w:val="0"/>
            <w:vAlign w:val="center"/>
          </w:tcPr>
          <w:p>
            <w:pPr>
              <w:pStyle w:val="18"/>
              <w:keepNext w:val="0"/>
              <w:keepLines w:val="0"/>
              <w:pageBreakBefore w:val="0"/>
              <w:widowControl w:val="0"/>
              <w:kinsoku/>
              <w:wordWrap/>
              <w:overflowPunct/>
              <w:topLinePunct w:val="0"/>
              <w:autoSpaceDE/>
              <w:autoSpaceDN/>
              <w:bidi w:val="0"/>
              <w:adjustRightInd/>
              <w:snapToGrid w:val="0"/>
              <w:spacing w:before="0" w:after="0" w:line="400" w:lineRule="exact"/>
              <w:ind w:firstLine="0" w:firstLineChars="0"/>
              <w:jc w:val="center"/>
              <w:rPr>
                <w:rFonts w:hint="eastAsia" w:ascii="宋体" w:hAnsi="宋体" w:cs="宋体"/>
                <w:b/>
                <w:bCs/>
                <w:kern w:val="0"/>
                <w:szCs w:val="21"/>
                <w:lang w:bidi="ar"/>
              </w:rPr>
            </w:pPr>
            <w:r>
              <w:rPr>
                <w:rFonts w:hint="eastAsia" w:ascii="Times New Roman" w:hAnsi="Times New Roman" w:cs="Times New Roman"/>
                <w:sz w:val="21"/>
                <w:szCs w:val="21"/>
                <w:highlight w:val="none"/>
                <w:lang w:eastAsia="zh-CN"/>
              </w:rPr>
              <w:t>设置隔油池容积减小，满足实际需求</w:t>
            </w:r>
          </w:p>
        </w:tc>
      </w:tr>
    </w:tbl>
    <w:p>
      <w:pPr>
        <w:spacing w:after="0" w:line="360" w:lineRule="auto"/>
        <w:ind w:firstLine="480"/>
        <w:jc w:val="both"/>
        <w:rPr>
          <w:rFonts w:hint="default"/>
          <w:lang w:val="en-US" w:eastAsia="zh-CN"/>
        </w:rPr>
      </w:pPr>
      <w:r>
        <w:rPr>
          <w:rFonts w:hint="default"/>
        </w:rPr>
        <w:t>与环境影响报告表及其审批部门审批决定要求相比，</w:t>
      </w:r>
      <w:r>
        <w:rPr>
          <w:rFonts w:hint="eastAsia"/>
          <w:lang w:eastAsia="zh-CN"/>
        </w:rPr>
        <w:t>主体建筑建设内容及规模基本一致，</w:t>
      </w:r>
      <w:r>
        <w:rPr>
          <w:rFonts w:hint="default"/>
        </w:rPr>
        <w:t>本次验收的主要变化为：</w:t>
      </w:r>
      <w:r>
        <w:rPr>
          <w:rFonts w:hint="eastAsia"/>
          <w:lang w:eastAsia="zh-CN"/>
        </w:rPr>
        <w:t>预处理池建设数量减少为</w:t>
      </w:r>
      <w:r>
        <w:rPr>
          <w:rFonts w:hint="eastAsia"/>
          <w:lang w:val="en-US" w:eastAsia="zh-CN"/>
        </w:rPr>
        <w:t>1个，建设容积为100m</w:t>
      </w:r>
      <w:r>
        <w:rPr>
          <w:rFonts w:hint="eastAsia"/>
          <w:vertAlign w:val="superscript"/>
          <w:lang w:val="en-US" w:eastAsia="zh-CN"/>
        </w:rPr>
        <w:t>3</w:t>
      </w:r>
      <w:r>
        <w:rPr>
          <w:rFonts w:hint="eastAsia"/>
          <w:lang w:val="en-US" w:eastAsia="zh-CN"/>
        </w:rPr>
        <w:t>；隔油池数量不变，建设的有效容积为0.9m</w:t>
      </w:r>
      <w:r>
        <w:rPr>
          <w:rFonts w:hint="eastAsia"/>
          <w:vertAlign w:val="superscript"/>
          <w:lang w:val="en-US" w:eastAsia="zh-CN"/>
        </w:rPr>
        <w:t>3</w:t>
      </w:r>
      <w:r>
        <w:rPr>
          <w:rFonts w:hint="eastAsia"/>
          <w:lang w:val="en-US" w:eastAsia="zh-CN"/>
        </w:rPr>
        <w:t>和4.5m</w:t>
      </w:r>
      <w:r>
        <w:rPr>
          <w:rFonts w:hint="eastAsia"/>
          <w:vertAlign w:val="superscript"/>
          <w:lang w:val="en-US" w:eastAsia="zh-CN"/>
        </w:rPr>
        <w:t>3</w:t>
      </w:r>
      <w:r>
        <w:rPr>
          <w:rFonts w:hint="eastAsia"/>
          <w:lang w:val="en-US" w:eastAsia="zh-CN"/>
        </w:rPr>
        <w:t>；</w:t>
      </w:r>
      <w:r>
        <w:rPr>
          <w:rFonts w:hint="default"/>
        </w:rPr>
        <w:t>高效油烟净化装置</w:t>
      </w:r>
      <w:r>
        <w:rPr>
          <w:rFonts w:hint="eastAsia"/>
          <w:lang w:eastAsia="zh-CN"/>
        </w:rPr>
        <w:t>减少为</w:t>
      </w:r>
      <w:r>
        <w:rPr>
          <w:rFonts w:hint="eastAsia"/>
          <w:lang w:val="en-US" w:eastAsia="zh-CN"/>
        </w:rPr>
        <w:t>2套。</w:t>
      </w:r>
    </w:p>
    <w:p>
      <w:pPr>
        <w:widowControl/>
        <w:spacing w:line="360" w:lineRule="auto"/>
        <w:ind w:firstLine="480" w:firstLineChars="200"/>
        <w:jc w:val="left"/>
        <w:rPr>
          <w:rFonts w:hint="eastAsia"/>
          <w:kern w:val="0"/>
          <w:sz w:val="28"/>
          <w:szCs w:val="28"/>
        </w:rPr>
      </w:pPr>
      <w:r>
        <w:rPr>
          <w:rFonts w:hint="eastAsia"/>
          <w:lang w:val="en-US" w:eastAsia="zh-CN"/>
        </w:rPr>
        <w:t>以上验收变化均为设计变化，其废气、废水均达标排放，均满实际需求。</w:t>
      </w:r>
      <w:r>
        <w:rPr>
          <w:rFonts w:hint="default"/>
          <w:lang w:val="en-US" w:eastAsia="zh-CN"/>
        </w:rPr>
        <w:t>参照《关于印发环评管理中部分行业建设项目重大变动清单的通知》（环办〔2015〕52号），</w:t>
      </w:r>
      <w:r>
        <w:rPr>
          <w:rFonts w:hint="eastAsia"/>
          <w:lang w:val="en-US" w:eastAsia="zh-CN"/>
        </w:rPr>
        <w:t>项目</w:t>
      </w:r>
      <w:r>
        <w:rPr>
          <w:rFonts w:hint="default"/>
          <w:lang w:val="en-US" w:eastAsia="zh-CN"/>
        </w:rPr>
        <w:t>性质、地点、生产工艺</w:t>
      </w:r>
      <w:r>
        <w:rPr>
          <w:rFonts w:hint="eastAsia"/>
          <w:lang w:val="en-US" w:eastAsia="zh-CN"/>
        </w:rPr>
        <w:t>均未发生变动；且未对环境造成其他不利影响，其</w:t>
      </w:r>
      <w:r>
        <w:rPr>
          <w:rFonts w:hint="default"/>
          <w:lang w:val="en-US" w:eastAsia="zh-CN"/>
        </w:rPr>
        <w:t>环境保护措施</w:t>
      </w:r>
      <w:r>
        <w:rPr>
          <w:rFonts w:hint="eastAsia"/>
          <w:lang w:val="en-US" w:eastAsia="zh-CN"/>
        </w:rPr>
        <w:t>变化</w:t>
      </w:r>
      <w:r>
        <w:rPr>
          <w:rFonts w:hint="default"/>
          <w:lang w:val="en-US" w:eastAsia="zh-CN"/>
        </w:rPr>
        <w:t>均</w:t>
      </w:r>
      <w:r>
        <w:rPr>
          <w:rFonts w:hint="eastAsia"/>
          <w:lang w:val="en-US" w:eastAsia="zh-CN"/>
        </w:rPr>
        <w:t>不属</w:t>
      </w:r>
      <w:r>
        <w:rPr>
          <w:rFonts w:hint="eastAsia" w:ascii="Times New Roman" w:hAnsi="Times New Roman" w:eastAsia="宋体" w:cs="Times New Roman"/>
          <w:lang w:val="en-US" w:eastAsia="zh-CN"/>
        </w:rPr>
        <w:t>于重大变动</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可根据项目目前的实际情况进行建设项目竣工环境保护验收。</w:t>
      </w:r>
    </w:p>
    <w:p>
      <w:pPr>
        <w:keepNext w:val="0"/>
        <w:keepLines w:val="0"/>
        <w:pageBreakBefore w:val="0"/>
        <w:widowControl w:val="0"/>
        <w:kinsoku/>
        <w:wordWrap/>
        <w:overflowPunct/>
        <w:topLinePunct w:val="0"/>
        <w:autoSpaceDE/>
        <w:autoSpaceDN/>
        <w:bidi w:val="0"/>
        <w:adjustRightInd w:val="0"/>
        <w:snapToGrid w:val="0"/>
        <w:spacing w:line="336" w:lineRule="auto"/>
        <w:ind w:firstLine="482" w:firstLineChars="200"/>
        <w:textAlignment w:val="auto"/>
        <w:rPr>
          <w:b/>
        </w:rPr>
      </w:pPr>
      <w:r>
        <w:rPr>
          <w:b/>
        </w:rPr>
        <w:t>三、环境保护设施建设情况</w:t>
      </w:r>
    </w:p>
    <w:p>
      <w:pPr>
        <w:keepNext w:val="0"/>
        <w:keepLines w:val="0"/>
        <w:pageBreakBefore w:val="0"/>
        <w:widowControl w:val="0"/>
        <w:kinsoku/>
        <w:wordWrap/>
        <w:overflowPunct/>
        <w:topLinePunct w:val="0"/>
        <w:autoSpaceDE/>
        <w:autoSpaceDN/>
        <w:bidi w:val="0"/>
        <w:adjustRightInd w:val="0"/>
        <w:snapToGrid w:val="0"/>
        <w:spacing w:line="336" w:lineRule="auto"/>
        <w:ind w:firstLine="482" w:firstLineChars="200"/>
        <w:textAlignment w:val="auto"/>
        <w:rPr>
          <w:b/>
          <w:bCs/>
        </w:rPr>
      </w:pPr>
      <w:r>
        <w:rPr>
          <w:b/>
          <w:bCs/>
        </w:rPr>
        <w:t>1、废水</w:t>
      </w:r>
    </w:p>
    <w:p>
      <w:pPr>
        <w:spacing w:after="0" w:line="360" w:lineRule="auto"/>
        <w:ind w:firstLine="480"/>
        <w:jc w:val="both"/>
        <w:rPr>
          <w:rFonts w:hint="eastAsia" w:eastAsia="宋体"/>
          <w:vertAlign w:val="baseline"/>
          <w:lang w:val="en-US" w:eastAsia="zh-CN"/>
        </w:rPr>
      </w:pPr>
      <w:r>
        <w:rPr>
          <w:rFonts w:hint="eastAsia" w:ascii="Times New Roman" w:hAnsi="Times New Roman" w:eastAsia="宋体" w:cs="Times New Roman"/>
          <w:bCs/>
          <w:kern w:val="2"/>
          <w:sz w:val="24"/>
          <w:szCs w:val="24"/>
          <w:lang w:val="en-US" w:eastAsia="zh-CN" w:bidi="ar-SA"/>
        </w:rPr>
        <w:t>项目产生的</w:t>
      </w:r>
      <w:r>
        <w:rPr>
          <w:rFonts w:hint="default" w:ascii="Times New Roman" w:hAnsi="Times New Roman" w:eastAsia="宋体" w:cs="Times New Roman"/>
          <w:bCs/>
          <w:kern w:val="2"/>
          <w:sz w:val="24"/>
          <w:szCs w:val="24"/>
          <w:lang w:val="en-US" w:eastAsia="zh-CN" w:bidi="ar-SA"/>
        </w:rPr>
        <w:t>生活污水经预处理池处理（餐饮废水经隔油池处理后进入预处理池）达到《污水综合排放标准》（GB8978-1996）三级标准后，接入市政污水管网，由成都市江安河污水处理厂处理达《城镇污水处理厂污染物排放标准》（GB18918-2002）一级A标准后，排入江安河。</w:t>
      </w:r>
      <w:r>
        <w:rPr>
          <w:rFonts w:hint="eastAsia" w:ascii="Times New Roman" w:hAnsi="Times New Roman" w:eastAsia="宋体" w:cs="Times New Roman"/>
          <w:bCs/>
          <w:kern w:val="2"/>
          <w:sz w:val="24"/>
          <w:szCs w:val="24"/>
          <w:lang w:val="en-US" w:eastAsia="zh-CN" w:bidi="ar-SA"/>
        </w:rPr>
        <w:t>其中</w:t>
      </w:r>
      <w:r>
        <w:rPr>
          <w:rFonts w:hint="default" w:ascii="Times New Roman" w:hAnsi="Times New Roman" w:eastAsia="宋体" w:cs="Times New Roman"/>
          <w:sz w:val="24"/>
          <w:szCs w:val="24"/>
        </w:rPr>
        <w:t>预处理池</w:t>
      </w:r>
      <w:r>
        <w:rPr>
          <w:rFonts w:hint="eastAsia" w:ascii="Times New Roman" w:hAnsi="Times New Roman" w:eastAsia="宋体" w:cs="Times New Roman"/>
          <w:sz w:val="24"/>
          <w:szCs w:val="24"/>
          <w:lang w:eastAsia="zh-CN"/>
        </w:rPr>
        <w:t>设置</w:t>
      </w:r>
      <w:r>
        <w:rPr>
          <w:rFonts w:hint="eastAsia" w:ascii="Times New Roman" w:hAnsi="Times New Roman" w:cs="Times New Roman"/>
          <w:sz w:val="24"/>
          <w:szCs w:val="24"/>
          <w:highlight w:val="none"/>
          <w:lang w:val="en-US" w:eastAsia="zh-CN"/>
        </w:rPr>
        <w:t>1</w:t>
      </w:r>
      <w:r>
        <w:rPr>
          <w:rFonts w:hint="default" w:ascii="Times New Roman" w:hAnsi="Times New Roman" w:eastAsia="宋体" w:cs="Times New Roman"/>
          <w:sz w:val="24"/>
          <w:szCs w:val="24"/>
          <w:highlight w:val="none"/>
        </w:rPr>
        <w:t>个，位于项目学生宿舍南侧，容积为100m</w:t>
      </w:r>
      <w:r>
        <w:rPr>
          <w:rFonts w:hint="default" w:ascii="Times New Roman" w:hAnsi="Times New Roman" w:eastAsia="宋体" w:cs="Times New Roman"/>
          <w:sz w:val="24"/>
          <w:szCs w:val="24"/>
          <w:highlight w:val="none"/>
          <w:vertAlign w:val="superscript"/>
        </w:rPr>
        <w:t>3</w:t>
      </w:r>
      <w:r>
        <w:rPr>
          <w:rFonts w:hint="eastAsia" w:ascii="Times New Roman" w:hAnsi="Times New Roman" w:eastAsia="宋体" w:cs="Times New Roman"/>
          <w:sz w:val="24"/>
          <w:szCs w:val="24"/>
          <w:highlight w:val="none"/>
          <w:vertAlign w:val="baseline"/>
          <w:lang w:eastAsia="zh-CN"/>
        </w:rPr>
        <w:t>；</w:t>
      </w:r>
      <w:r>
        <w:rPr>
          <w:rFonts w:hint="default" w:ascii="Times New Roman" w:hAnsi="Times New Roman" w:eastAsia="宋体" w:cs="Times New Roman"/>
          <w:sz w:val="24"/>
          <w:szCs w:val="24"/>
          <w:highlight w:val="none"/>
        </w:rPr>
        <w:t>食堂设置隔油池2个，分别位于项目学生宿舍及食堂楼北侧、仿真实训基地及国际职业教育交流培训中心南侧，容积均为</w:t>
      </w:r>
      <w:r>
        <w:rPr>
          <w:rFonts w:hint="eastAsia" w:ascii="Times New Roman" w:hAnsi="Times New Roman" w:cs="Times New Roman"/>
          <w:sz w:val="24"/>
          <w:szCs w:val="24"/>
          <w:highlight w:val="none"/>
          <w:lang w:val="en-US" w:eastAsia="zh-CN"/>
        </w:rPr>
        <w:t>0.9</w:t>
      </w:r>
      <w:r>
        <w:rPr>
          <w:rFonts w:hint="default" w:ascii="Times New Roman" w:hAnsi="Times New Roman" w:eastAsia="宋体" w:cs="Times New Roman"/>
          <w:sz w:val="24"/>
          <w:szCs w:val="24"/>
          <w:highlight w:val="none"/>
        </w:rPr>
        <w:t>m</w:t>
      </w:r>
      <w:r>
        <w:rPr>
          <w:rFonts w:hint="default" w:ascii="Times New Roman" w:hAnsi="Times New Roman" w:eastAsia="宋体" w:cs="Times New Roman"/>
          <w:sz w:val="24"/>
          <w:szCs w:val="24"/>
          <w:highlight w:val="none"/>
          <w:vertAlign w:val="superscript"/>
        </w:rPr>
        <w:t>3</w:t>
      </w:r>
      <w:r>
        <w:rPr>
          <w:rFonts w:hint="default" w:ascii="Times New Roman" w:hAnsi="Times New Roman" w:eastAsia="宋体" w:cs="Times New Roman"/>
          <w:sz w:val="24"/>
          <w:szCs w:val="24"/>
          <w:highlight w:val="none"/>
        </w:rPr>
        <w:t>，总容积</w:t>
      </w:r>
      <w:r>
        <w:rPr>
          <w:rFonts w:hint="eastAsia" w:ascii="Times New Roman" w:hAnsi="Times New Roman" w:cs="Times New Roman"/>
          <w:sz w:val="24"/>
          <w:szCs w:val="24"/>
          <w:highlight w:val="none"/>
          <w:lang w:val="en-US" w:eastAsia="zh-CN"/>
        </w:rPr>
        <w:t>4.5</w:t>
      </w:r>
      <w:r>
        <w:rPr>
          <w:rFonts w:hint="default" w:ascii="Times New Roman" w:hAnsi="Times New Roman" w:eastAsia="宋体" w:cs="Times New Roman"/>
          <w:sz w:val="24"/>
          <w:szCs w:val="24"/>
          <w:highlight w:val="none"/>
        </w:rPr>
        <w:t>m</w:t>
      </w:r>
      <w:r>
        <w:rPr>
          <w:rFonts w:hint="default" w:ascii="Times New Roman" w:hAnsi="Times New Roman" w:eastAsia="宋体" w:cs="Times New Roman"/>
          <w:sz w:val="24"/>
          <w:szCs w:val="24"/>
          <w:highlight w:val="none"/>
          <w:vertAlign w:val="superscript"/>
        </w:rPr>
        <w:t>3</w:t>
      </w:r>
      <w:r>
        <w:rPr>
          <w:rFonts w:hint="eastAsia" w:ascii="Times New Roman" w:hAnsi="Times New Roman" w:eastAsia="宋体" w:cs="Times New Roman"/>
          <w:sz w:val="24"/>
          <w:szCs w:val="24"/>
          <w:highlight w:val="none"/>
          <w:vertAlign w:val="baseline"/>
          <w:lang w:eastAsia="zh-CN"/>
        </w:rPr>
        <w:t>。</w:t>
      </w:r>
    </w:p>
    <w:p>
      <w:pPr>
        <w:keepNext w:val="0"/>
        <w:keepLines w:val="0"/>
        <w:pageBreakBefore w:val="0"/>
        <w:widowControl w:val="0"/>
        <w:kinsoku/>
        <w:wordWrap/>
        <w:overflowPunct/>
        <w:topLinePunct w:val="0"/>
        <w:autoSpaceDE/>
        <w:autoSpaceDN/>
        <w:bidi w:val="0"/>
        <w:adjustRightInd w:val="0"/>
        <w:snapToGrid w:val="0"/>
        <w:spacing w:line="336" w:lineRule="auto"/>
        <w:ind w:firstLine="482" w:firstLineChars="200"/>
        <w:textAlignment w:val="auto"/>
        <w:rPr>
          <w:b/>
          <w:bCs/>
        </w:rPr>
      </w:pPr>
      <w:r>
        <w:rPr>
          <w:b/>
          <w:bCs/>
        </w:rPr>
        <w:t>2、废气</w:t>
      </w:r>
    </w:p>
    <w:p>
      <w:pPr>
        <w:pStyle w:val="7"/>
        <w:spacing w:line="360" w:lineRule="auto"/>
        <w:rPr>
          <w:rFonts w:hint="eastAsia" w:ascii="Times New Roman" w:hAnsi="Times New Roman" w:eastAsia="宋体" w:cs="Times New Roman"/>
          <w:bCs/>
          <w:kern w:val="2"/>
          <w:sz w:val="24"/>
          <w:szCs w:val="24"/>
          <w:lang w:val="en-US" w:eastAsia="zh-CN" w:bidi="ar-SA"/>
        </w:rPr>
      </w:pPr>
      <w:r>
        <w:rPr>
          <w:rFonts w:hint="default" w:ascii="Times New Roman" w:hAnsi="Times New Roman" w:eastAsia="宋体" w:cs="Times New Roman"/>
          <w:bCs/>
          <w:kern w:val="2"/>
          <w:sz w:val="24"/>
          <w:szCs w:val="24"/>
          <w:lang w:val="en-US" w:eastAsia="zh-CN" w:bidi="ar-SA"/>
        </w:rPr>
        <w:t>食堂安装</w:t>
      </w:r>
      <w:r>
        <w:rPr>
          <w:rFonts w:hint="eastAsia" w:ascii="Times New Roman" w:hAnsi="Times New Roman" w:eastAsia="宋体" w:cs="Times New Roman"/>
          <w:bCs/>
          <w:kern w:val="2"/>
          <w:sz w:val="24"/>
          <w:szCs w:val="24"/>
          <w:lang w:val="en-US" w:eastAsia="zh-CN" w:bidi="ar-SA"/>
        </w:rPr>
        <w:t>2套</w:t>
      </w:r>
      <w:r>
        <w:rPr>
          <w:rFonts w:hint="default" w:ascii="Times New Roman" w:hAnsi="Times New Roman" w:eastAsia="宋体" w:cs="Times New Roman"/>
          <w:bCs/>
          <w:kern w:val="2"/>
          <w:sz w:val="24"/>
          <w:szCs w:val="24"/>
          <w:lang w:val="en-US" w:eastAsia="zh-CN" w:bidi="ar-SA"/>
        </w:rPr>
        <w:t>高效油烟净化装置，油烟净化处理于食堂屋顶处排放</w:t>
      </w:r>
      <w:r>
        <w:rPr>
          <w:rFonts w:hint="eastAsia" w:ascii="Times New Roman" w:hAnsi="Times New Roman" w:eastAsia="宋体" w:cs="Times New Roman"/>
          <w:bCs/>
          <w:kern w:val="2"/>
          <w:sz w:val="24"/>
          <w:szCs w:val="24"/>
          <w:lang w:val="en-US" w:eastAsia="zh-CN" w:bidi="ar-SA"/>
        </w:rPr>
        <w:t>。</w:t>
      </w:r>
      <w:r>
        <w:rPr>
          <w:rFonts w:hint="default" w:ascii="Times New Roman" w:hAnsi="Times New Roman" w:eastAsia="宋体" w:cs="Times New Roman"/>
          <w:bCs/>
          <w:kern w:val="2"/>
          <w:sz w:val="24"/>
          <w:szCs w:val="24"/>
          <w:lang w:val="en-US" w:eastAsia="zh-CN" w:bidi="ar-SA"/>
        </w:rPr>
        <w:t>学校食堂采用天然气作为燃料，天然气属于清洁能源，燃烧后通过烟道引至楼顶排放，不会对大气环境造成明显影响。地下车库产生的汽车尾气由抽排风系统抽至地面排风口处排放（排口朝向绿地或车道），地下车库产生的汽车尾气可达标排放</w:t>
      </w:r>
      <w:r>
        <w:rPr>
          <w:rFonts w:hint="eastAsia" w:ascii="Times New Roman" w:hAnsi="Times New Roman" w:eastAsia="宋体" w:cs="Times New Roman"/>
          <w:bCs/>
          <w:kern w:val="2"/>
          <w:sz w:val="24"/>
          <w:szCs w:val="24"/>
          <w:lang w:val="en-US" w:eastAsia="zh-CN" w:bidi="ar-SA"/>
        </w:rPr>
        <w:t>。本项目</w:t>
      </w:r>
      <w:r>
        <w:rPr>
          <w:rFonts w:hint="default" w:ascii="Times New Roman" w:hAnsi="Times New Roman" w:eastAsia="宋体" w:cs="Times New Roman"/>
          <w:bCs/>
          <w:kern w:val="2"/>
          <w:sz w:val="24"/>
          <w:szCs w:val="24"/>
          <w:lang w:val="en-US" w:eastAsia="zh-CN" w:bidi="ar-SA"/>
        </w:rPr>
        <w:t>设置专门的废气排放烟道，发电机烟气通过其自带的尾气处理装备处理后，由专门烟道引置楼顶高空排放</w:t>
      </w:r>
      <w:r>
        <w:rPr>
          <w:rFonts w:hint="eastAsia" w:ascii="Times New Roman" w:hAnsi="Times New Roman" w:eastAsia="宋体" w:cs="Times New Roman"/>
          <w:bCs/>
          <w:kern w:val="2"/>
          <w:sz w:val="24"/>
          <w:szCs w:val="24"/>
          <w:lang w:val="en-US" w:eastAsia="zh-CN" w:bidi="ar-SA"/>
        </w:rPr>
        <w:t>。</w:t>
      </w:r>
      <w:r>
        <w:rPr>
          <w:rFonts w:hint="default" w:ascii="Times New Roman" w:hAnsi="Times New Roman" w:eastAsia="宋体" w:cs="Times New Roman"/>
          <w:bCs/>
          <w:kern w:val="2"/>
          <w:sz w:val="24"/>
          <w:szCs w:val="24"/>
          <w:lang w:val="en-US" w:eastAsia="zh-CN" w:bidi="ar-SA"/>
        </w:rPr>
        <w:t>垃圾收集房收集的是袋装垃圾，产生恶臭较少，不会对周围环境产生明显影响</w:t>
      </w:r>
      <w:r>
        <w:rPr>
          <w:rFonts w:hint="eastAsia" w:ascii="Times New Roman" w:hAnsi="Times New Roman" w:eastAsia="宋体" w:cs="Times New Roman"/>
          <w:bCs/>
          <w:kern w:val="2"/>
          <w:sz w:val="24"/>
          <w:szCs w:val="24"/>
          <w:lang w:val="en-US" w:eastAsia="zh-CN" w:bidi="ar-SA"/>
        </w:rPr>
        <w:t>。</w:t>
      </w:r>
    </w:p>
    <w:p>
      <w:pPr>
        <w:pStyle w:val="7"/>
        <w:keepNext w:val="0"/>
        <w:keepLines w:val="0"/>
        <w:pageBreakBefore w:val="0"/>
        <w:widowControl w:val="0"/>
        <w:kinsoku/>
        <w:wordWrap/>
        <w:overflowPunct/>
        <w:topLinePunct w:val="0"/>
        <w:autoSpaceDE/>
        <w:autoSpaceDN/>
        <w:bidi w:val="0"/>
        <w:adjustRightInd w:val="0"/>
        <w:snapToGrid w:val="0"/>
        <w:spacing w:line="336" w:lineRule="auto"/>
        <w:ind w:left="0" w:leftChars="0" w:firstLine="482" w:firstLineChars="200"/>
        <w:textAlignment w:val="auto"/>
        <w:rPr>
          <w:rFonts w:ascii="Times New Roman" w:hAnsi="Times New Roman"/>
          <w:b/>
        </w:rPr>
      </w:pPr>
      <w:r>
        <w:rPr>
          <w:rFonts w:hint="eastAsia" w:ascii="Times New Roman" w:hAnsi="Times New Roman"/>
          <w:b/>
        </w:rPr>
        <w:t>3、噪声</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Times New Roman" w:hAnsi="Times New Roman" w:eastAsia="宋体" w:cs="Times New Roman"/>
          <w:bCs/>
          <w:lang w:val="en-US" w:eastAsia="zh-CN"/>
        </w:rPr>
      </w:pPr>
      <w:r>
        <w:rPr>
          <w:rFonts w:hint="eastAsia"/>
        </w:rPr>
        <w:t>学习生活噪声</w:t>
      </w:r>
      <w:r>
        <w:t>主要通过合理布局、合理安排广播播放时间</w:t>
      </w:r>
      <w:r>
        <w:rPr>
          <w:rFonts w:hint="eastAsia"/>
        </w:rPr>
        <w:t>，在室外不设置高功率音响设备，午间休息时间段不得播放广播等手段</w:t>
      </w:r>
      <w:r>
        <w:t>来实现</w:t>
      </w:r>
      <w:r>
        <w:rPr>
          <w:rFonts w:hint="eastAsia"/>
          <w:lang w:eastAsia="zh-CN"/>
        </w:rPr>
        <w:t>降噪。</w:t>
      </w:r>
      <w:r>
        <w:rPr>
          <w:rFonts w:hint="eastAsia"/>
        </w:rPr>
        <w:t>设备噪声</w:t>
      </w:r>
      <w:r>
        <w:rPr>
          <w:szCs w:val="28"/>
        </w:rPr>
        <w:t>经过隔声、减振、吸声、改变向室外排放气流方向等措施</w:t>
      </w:r>
      <w:r>
        <w:rPr>
          <w:rFonts w:hint="eastAsia"/>
          <w:szCs w:val="28"/>
          <w:lang w:eastAsia="zh-CN"/>
        </w:rPr>
        <w:t>防治</w:t>
      </w:r>
      <w:r>
        <w:rPr>
          <w:szCs w:val="28"/>
        </w:rPr>
        <w:t>后</w:t>
      </w:r>
      <w:r>
        <w:rPr>
          <w:rFonts w:hint="eastAsia"/>
          <w:szCs w:val="28"/>
          <w:lang w:eastAsia="zh-CN"/>
        </w:rPr>
        <w:t>达标排放，</w:t>
      </w:r>
      <w:r>
        <w:rPr>
          <w:szCs w:val="28"/>
        </w:rPr>
        <w:t>发电机置于专门的密闭房间内</w:t>
      </w:r>
      <w:r>
        <w:rPr>
          <w:rFonts w:hint="eastAsia"/>
          <w:szCs w:val="28"/>
        </w:rPr>
        <w:t>，</w:t>
      </w:r>
      <w:r>
        <w:t>多联机空调系统</w:t>
      </w:r>
      <w:r>
        <w:rPr>
          <w:rFonts w:hint="eastAsia"/>
        </w:rPr>
        <w:t>外机置于</w:t>
      </w:r>
      <w:r>
        <w:rPr>
          <w:rFonts w:hint="eastAsia"/>
          <w:szCs w:val="28"/>
        </w:rPr>
        <w:t>通风良好的屋顶</w:t>
      </w:r>
      <w:r>
        <w:rPr>
          <w:szCs w:val="28"/>
        </w:rPr>
        <w:t>，对外环境敏感点不会造成噪声污染影响</w:t>
      </w:r>
      <w:r>
        <w:rPr>
          <w:rFonts w:hint="eastAsia"/>
          <w:szCs w:val="28"/>
        </w:rPr>
        <w:t>。</w:t>
      </w:r>
      <w:r>
        <w:rPr>
          <w:rFonts w:hint="eastAsia"/>
          <w:szCs w:val="28"/>
          <w:lang w:eastAsia="zh-CN"/>
        </w:rPr>
        <w:t>对</w:t>
      </w:r>
      <w:r>
        <w:rPr>
          <w:szCs w:val="28"/>
        </w:rPr>
        <w:t>车辆噪声采取对机动车采取禁鸣喇叭，尽量减少机动车频繁启动和怠速行驶，夜间控制行驶路线，建绿化隔声带等管理及治理</w:t>
      </w:r>
      <w:r>
        <w:rPr>
          <w:rFonts w:hint="eastAsia"/>
          <w:szCs w:val="28"/>
          <w:lang w:eastAsia="zh-CN"/>
        </w:rPr>
        <w:t>。通过上述措施，项目噪声排放满足</w:t>
      </w:r>
      <w:r>
        <w:rPr>
          <w:rFonts w:hint="default" w:ascii="Times New Roman" w:hAnsi="Times New Roman" w:cs="Times New Roman"/>
          <w:color w:val="000000"/>
          <w:szCs w:val="24"/>
          <w:highlight w:val="none"/>
          <w:lang w:bidi="ar"/>
        </w:rPr>
        <w:t>《工业企业厂界环境噪声排放标准》（GB12348-2008）中</w:t>
      </w:r>
      <w:r>
        <w:rPr>
          <w:rFonts w:hint="eastAsia" w:ascii="Times New Roman" w:hAnsi="Times New Roman" w:cs="Times New Roman"/>
          <w:color w:val="000000"/>
          <w:szCs w:val="24"/>
          <w:highlight w:val="none"/>
          <w:lang w:eastAsia="zh-CN" w:bidi="ar"/>
        </w:rPr>
        <w:t>表</w:t>
      </w:r>
      <w:r>
        <w:rPr>
          <w:rFonts w:hint="eastAsia" w:ascii="Times New Roman" w:hAnsi="Times New Roman" w:cs="Times New Roman"/>
          <w:color w:val="000000"/>
          <w:szCs w:val="24"/>
          <w:highlight w:val="none"/>
          <w:lang w:val="en-US" w:eastAsia="zh-CN" w:bidi="ar"/>
        </w:rPr>
        <w:t>1的</w:t>
      </w:r>
      <w:r>
        <w:rPr>
          <w:rFonts w:hint="default" w:ascii="Times New Roman" w:hAnsi="Times New Roman" w:cs="Times New Roman"/>
          <w:color w:val="000000"/>
          <w:szCs w:val="24"/>
          <w:highlight w:val="none"/>
          <w:lang w:bidi="ar"/>
        </w:rPr>
        <w:t>2类标准</w:t>
      </w:r>
      <w:r>
        <w:rPr>
          <w:rFonts w:hint="eastAsia" w:ascii="Times New Roman" w:hAnsi="Times New Roman" w:cs="Times New Roman"/>
          <w:color w:val="000000"/>
          <w:szCs w:val="24"/>
          <w:highlight w:val="none"/>
          <w:lang w:eastAsia="zh-CN" w:bidi="ar"/>
        </w:rPr>
        <w:t>和</w:t>
      </w:r>
      <w:r>
        <w:rPr>
          <w:rFonts w:hint="eastAsia" w:ascii="Times New Roman" w:hAnsi="Times New Roman" w:cs="Times New Roman"/>
          <w:color w:val="000000"/>
          <w:szCs w:val="24"/>
          <w:highlight w:val="none"/>
          <w:lang w:val="en-US" w:eastAsia="zh-CN" w:bidi="ar"/>
        </w:rPr>
        <w:t>4类标准。</w:t>
      </w:r>
    </w:p>
    <w:p>
      <w:pPr>
        <w:pStyle w:val="7"/>
        <w:keepNext w:val="0"/>
        <w:keepLines w:val="0"/>
        <w:pageBreakBefore w:val="0"/>
        <w:widowControl w:val="0"/>
        <w:kinsoku/>
        <w:wordWrap/>
        <w:overflowPunct/>
        <w:topLinePunct w:val="0"/>
        <w:autoSpaceDE/>
        <w:autoSpaceDN/>
        <w:bidi w:val="0"/>
        <w:adjustRightInd w:val="0"/>
        <w:snapToGrid w:val="0"/>
        <w:spacing w:line="336" w:lineRule="auto"/>
        <w:ind w:firstLineChars="200"/>
        <w:textAlignment w:val="auto"/>
        <w:rPr>
          <w:rFonts w:ascii="Times New Roman" w:hAnsi="Times New Roman"/>
          <w:b/>
        </w:rPr>
      </w:pPr>
      <w:r>
        <w:rPr>
          <w:rFonts w:hint="eastAsia" w:ascii="Times New Roman" w:hAnsi="Times New Roman"/>
          <w:b/>
        </w:rPr>
        <w:t>4、固体废物</w:t>
      </w:r>
    </w:p>
    <w:p>
      <w:pPr>
        <w:spacing w:line="360" w:lineRule="auto"/>
        <w:ind w:firstLine="480" w:firstLineChars="200"/>
        <w:outlineLvl w:val="2"/>
        <w:rPr>
          <w:rFonts w:hint="eastAsia" w:ascii="Times New Roman" w:hAnsi="Times New Roman" w:eastAsia="宋体" w:cs="Times New Roman"/>
          <w:sz w:val="24"/>
          <w:szCs w:val="24"/>
          <w:lang w:val="en-US" w:eastAsia="zh-CN"/>
        </w:rPr>
      </w:pPr>
      <w:bookmarkStart w:id="0" w:name="_Toc18118"/>
      <w:r>
        <w:rPr>
          <w:rFonts w:hint="eastAsia" w:ascii="Times New Roman" w:hAnsi="Times New Roman" w:eastAsia="宋体" w:cs="Times New Roman"/>
          <w:sz w:val="24"/>
          <w:szCs w:val="24"/>
          <w:lang w:val="en-US" w:eastAsia="zh-CN"/>
        </w:rPr>
        <w:t>本项目产生的办公生活垃圾中一般垃圾</w:t>
      </w:r>
      <w:r>
        <w:rPr>
          <w:rFonts w:hint="default" w:ascii="Times New Roman" w:hAnsi="Times New Roman" w:eastAsia="宋体" w:cs="Times New Roman"/>
          <w:sz w:val="24"/>
          <w:szCs w:val="24"/>
          <w:lang w:val="en-US" w:eastAsia="zh-CN"/>
        </w:rPr>
        <w:t>统一收集至垃圾收集站，市政环卫部门集中清运、处理</w:t>
      </w:r>
      <w:r>
        <w:rPr>
          <w:rFonts w:hint="eastAsia" w:ascii="Times New Roman" w:hAnsi="Times New Roman" w:eastAsia="宋体" w:cs="Times New Roman"/>
          <w:sz w:val="24"/>
          <w:szCs w:val="24"/>
          <w:lang w:val="en-US" w:eastAsia="zh-CN"/>
        </w:rPr>
        <w:t>；硒鼓、墨盒等</w:t>
      </w:r>
      <w:r>
        <w:rPr>
          <w:rFonts w:hint="default" w:ascii="Times New Roman" w:hAnsi="Times New Roman" w:eastAsia="宋体" w:cs="Times New Roman"/>
          <w:sz w:val="24"/>
          <w:szCs w:val="24"/>
          <w:lang w:val="en-US" w:eastAsia="zh-CN"/>
        </w:rPr>
        <w:t>电子垃圾统一收集后由</w:t>
      </w:r>
      <w:r>
        <w:rPr>
          <w:rFonts w:hint="eastAsia" w:ascii="Times New Roman" w:hAnsi="Times New Roman" w:eastAsia="宋体" w:cs="Times New Roman"/>
          <w:sz w:val="24"/>
          <w:szCs w:val="24"/>
          <w:lang w:val="en-US" w:eastAsia="zh-CN"/>
        </w:rPr>
        <w:t>企业等自行交由厂家回收或</w:t>
      </w:r>
      <w:r>
        <w:rPr>
          <w:rFonts w:hint="default" w:ascii="Times New Roman" w:hAnsi="Times New Roman" w:eastAsia="宋体" w:cs="Times New Roman"/>
          <w:sz w:val="24"/>
          <w:szCs w:val="24"/>
          <w:lang w:val="en-US" w:eastAsia="zh-CN"/>
        </w:rPr>
        <w:t>维修人员回收处置</w:t>
      </w:r>
      <w:r>
        <w:rPr>
          <w:rFonts w:hint="eastAsia" w:ascii="Times New Roman" w:hAnsi="Times New Roman" w:eastAsia="宋体" w:cs="Times New Roman"/>
          <w:sz w:val="24"/>
          <w:szCs w:val="24"/>
          <w:lang w:val="en-US" w:eastAsia="zh-CN"/>
        </w:rPr>
        <w:t>；餐厨垃圾桶装收集，日产日清，交资质单位处理；医疗废物统一收集，委托所在区域社区医院进行集中处置；预处理池污泥环卫部门定期清掏、外运。</w:t>
      </w:r>
      <w:bookmarkEnd w:id="0"/>
    </w:p>
    <w:p>
      <w:pPr>
        <w:pStyle w:val="10"/>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Times New Roman" w:hAnsi="Times New Roman" w:cs="Times New Roman"/>
          <w:color w:val="000000"/>
          <w:szCs w:val="24"/>
          <w:lang w:val="en-US" w:eastAsia="zh-CN"/>
        </w:rPr>
      </w:pPr>
      <w:r>
        <w:rPr>
          <w:rFonts w:hint="eastAsia" w:ascii="Times New Roman" w:hAnsi="Times New Roman" w:cs="Times New Roman"/>
          <w:color w:val="000000"/>
          <w:szCs w:val="24"/>
          <w:lang w:val="en-US" w:eastAsia="zh-CN"/>
        </w:rPr>
        <w:t>本项目固体废弃物去向明确，均能得到妥善处置，不会对环境造成二次污染。</w:t>
      </w:r>
    </w:p>
    <w:p>
      <w:pPr>
        <w:keepNext w:val="0"/>
        <w:keepLines w:val="0"/>
        <w:pageBreakBefore w:val="0"/>
        <w:widowControl w:val="0"/>
        <w:kinsoku/>
        <w:wordWrap/>
        <w:overflowPunct/>
        <w:topLinePunct w:val="0"/>
        <w:autoSpaceDE/>
        <w:autoSpaceDN/>
        <w:bidi w:val="0"/>
        <w:adjustRightInd w:val="0"/>
        <w:snapToGrid w:val="0"/>
        <w:spacing w:line="336" w:lineRule="auto"/>
        <w:ind w:firstLine="482" w:firstLineChars="200"/>
        <w:textAlignment w:val="auto"/>
        <w:rPr>
          <w:b/>
          <w:bCs/>
          <w:highlight w:val="none"/>
        </w:rPr>
      </w:pPr>
      <w:r>
        <w:rPr>
          <w:b/>
          <w:bCs/>
          <w:highlight w:val="none"/>
        </w:rPr>
        <w:t>5、其他环境保护设施</w:t>
      </w:r>
    </w:p>
    <w:p>
      <w:pPr>
        <w:pStyle w:val="7"/>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Times New Roman" w:hAnsi="Times New Roman"/>
          <w:szCs w:val="24"/>
          <w:highlight w:val="none"/>
        </w:rPr>
      </w:pPr>
      <w:r>
        <w:rPr>
          <w:rFonts w:ascii="Times New Roman" w:hAnsi="Times New Roman"/>
          <w:highlight w:val="none"/>
        </w:rPr>
        <w:t>项目制定了</w:t>
      </w:r>
      <w:r>
        <w:rPr>
          <w:rFonts w:hint="eastAsia" w:ascii="Times New Roman" w:hAnsi="Times New Roman"/>
          <w:highlight w:val="none"/>
        </w:rPr>
        <w:t>企业应急措施内容</w:t>
      </w:r>
      <w:r>
        <w:rPr>
          <w:rFonts w:ascii="Times New Roman" w:hAnsi="Times New Roman"/>
          <w:highlight w:val="none"/>
        </w:rPr>
        <w:t>。配置了消防设施和消防应急处置物资储备等，制定了环保管理制度，明确了人员职责。环保设施有专人维护和检查，环保档案有专人保管。</w:t>
      </w:r>
    </w:p>
    <w:p>
      <w:pPr>
        <w:keepNext w:val="0"/>
        <w:keepLines w:val="0"/>
        <w:pageBreakBefore w:val="0"/>
        <w:widowControl w:val="0"/>
        <w:kinsoku/>
        <w:wordWrap/>
        <w:overflowPunct/>
        <w:topLinePunct w:val="0"/>
        <w:autoSpaceDE/>
        <w:autoSpaceDN/>
        <w:bidi w:val="0"/>
        <w:adjustRightInd w:val="0"/>
        <w:snapToGrid w:val="0"/>
        <w:spacing w:line="336" w:lineRule="auto"/>
        <w:ind w:firstLine="482" w:firstLineChars="200"/>
        <w:textAlignment w:val="auto"/>
        <w:rPr>
          <w:b/>
          <w:bCs/>
        </w:rPr>
      </w:pPr>
      <w:r>
        <w:rPr>
          <w:b/>
          <w:bCs/>
        </w:rPr>
        <w:t>四、环境保护设施调试效果</w:t>
      </w:r>
    </w:p>
    <w:p>
      <w:pPr>
        <w:spacing w:line="360" w:lineRule="auto"/>
        <w:ind w:firstLine="480" w:firstLineChars="200"/>
        <w:outlineLvl w:val="2"/>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根据</w:t>
      </w:r>
      <w:r>
        <w:rPr>
          <w:rFonts w:hint="eastAsia" w:ascii="Times New Roman" w:hAnsi="Times New Roman" w:eastAsia="宋体" w:cs="Times New Roman"/>
          <w:sz w:val="24"/>
          <w:szCs w:val="24"/>
          <w:lang w:val="en-US" w:eastAsia="zh-CN"/>
        </w:rPr>
        <w:t>四川溯源环境监测有限公司</w:t>
      </w:r>
      <w:r>
        <w:rPr>
          <w:rFonts w:hint="default" w:ascii="Times New Roman" w:hAnsi="Times New Roman" w:eastAsia="宋体" w:cs="Times New Roman"/>
          <w:sz w:val="24"/>
          <w:szCs w:val="24"/>
          <w:lang w:val="en-US" w:eastAsia="zh-CN"/>
        </w:rPr>
        <w:t>（SCSYHJJCYXGS065-0001）</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SCSYHJJCYXGS065-0002</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，验收监测结果：</w:t>
      </w:r>
    </w:p>
    <w:p>
      <w:pPr>
        <w:pStyle w:val="10"/>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Times New Roman" w:hAnsi="Times New Roman" w:cs="Times New Roman"/>
          <w:color w:val="000000"/>
          <w:szCs w:val="24"/>
          <w:lang w:val="en-US" w:eastAsia="zh-CN"/>
        </w:rPr>
      </w:pPr>
      <w:r>
        <w:rPr>
          <w:b/>
          <w:bCs/>
        </w:rPr>
        <w:t>废气：</w:t>
      </w:r>
    </w:p>
    <w:p>
      <w:pPr>
        <w:pStyle w:val="14"/>
        <w:snapToGrid/>
        <w:spacing w:line="360" w:lineRule="auto"/>
        <w:ind w:firstLine="480"/>
        <w:rPr>
          <w:rFonts w:hint="eastAsia" w:ascii="Times New Roman" w:hAnsi="Times New Roman" w:eastAsia="宋体" w:cs="Times New Roman"/>
          <w:bCs/>
          <w:lang w:eastAsia="zh-CN"/>
        </w:rPr>
      </w:pPr>
      <w:r>
        <w:rPr>
          <w:b w:val="0"/>
          <w:bCs w:val="0"/>
        </w:rPr>
        <w:t>验收监测期间（20</w:t>
      </w:r>
      <w:r>
        <w:rPr>
          <w:rFonts w:hint="eastAsia"/>
          <w:b w:val="0"/>
          <w:bCs w:val="0"/>
          <w:lang w:val="en-US" w:eastAsia="zh-CN"/>
        </w:rPr>
        <w:t>20</w:t>
      </w:r>
      <w:r>
        <w:rPr>
          <w:b w:val="0"/>
          <w:bCs w:val="0"/>
        </w:rPr>
        <w:t>年</w:t>
      </w:r>
      <w:r>
        <w:rPr>
          <w:rFonts w:hint="eastAsia"/>
          <w:b w:val="0"/>
          <w:bCs w:val="0"/>
          <w:lang w:val="en-US" w:eastAsia="zh-CN"/>
        </w:rPr>
        <w:t>7</w:t>
      </w:r>
      <w:r>
        <w:rPr>
          <w:b w:val="0"/>
          <w:bCs w:val="0"/>
        </w:rPr>
        <w:t>月</w:t>
      </w:r>
      <w:r>
        <w:rPr>
          <w:rFonts w:hint="eastAsia"/>
          <w:b w:val="0"/>
          <w:bCs w:val="0"/>
          <w:lang w:val="en-US" w:eastAsia="zh-CN"/>
        </w:rPr>
        <w:t>10</w:t>
      </w:r>
      <w:r>
        <w:rPr>
          <w:b w:val="0"/>
          <w:bCs w:val="0"/>
        </w:rPr>
        <w:t>日~</w:t>
      </w:r>
      <w:r>
        <w:rPr>
          <w:rFonts w:hint="eastAsia"/>
          <w:b w:val="0"/>
          <w:bCs w:val="0"/>
          <w:lang w:val="en-US" w:eastAsia="zh-CN"/>
        </w:rPr>
        <w:t>11</w:t>
      </w:r>
      <w:r>
        <w:rPr>
          <w:b w:val="0"/>
          <w:bCs w:val="0"/>
        </w:rPr>
        <w:t>日）</w:t>
      </w:r>
      <w:r>
        <w:rPr>
          <w:rFonts w:hint="eastAsia"/>
          <w:b w:val="0"/>
          <w:bCs w:val="0"/>
          <w:lang w:eastAsia="zh-CN"/>
        </w:rPr>
        <w:t>，</w:t>
      </w:r>
      <w:r>
        <w:rPr>
          <w:rFonts w:hint="eastAsia" w:ascii="宋体" w:hAnsi="宋体" w:eastAsia="宋体" w:cs="宋体"/>
          <w:color w:val="000000"/>
          <w:szCs w:val="24"/>
          <w:lang w:eastAsia="zh-CN" w:bidi="ar"/>
        </w:rPr>
        <w:t>饮食业油烟</w:t>
      </w:r>
      <w:r>
        <w:rPr>
          <w:rFonts w:hint="eastAsia" w:ascii="宋体" w:hAnsi="宋体" w:eastAsia="宋体" w:cs="宋体"/>
          <w:color w:val="000000"/>
          <w:szCs w:val="24"/>
          <w:lang w:bidi="ar"/>
        </w:rPr>
        <w:t>的排放浓度满足</w:t>
      </w:r>
      <w:r>
        <w:rPr>
          <w:rFonts w:hint="eastAsia" w:ascii="宋体" w:hAnsi="宋体" w:eastAsia="宋体" w:cs="宋体"/>
          <w:color w:val="000000"/>
          <w:szCs w:val="24"/>
          <w:lang w:eastAsia="zh-CN" w:bidi="ar"/>
        </w:rPr>
        <w:t>《</w:t>
      </w:r>
      <w:r>
        <w:rPr>
          <w:rFonts w:hint="eastAsia" w:ascii="宋体" w:hAnsi="宋体" w:eastAsia="宋体" w:cs="宋体"/>
          <w:color w:val="000000"/>
          <w:szCs w:val="24"/>
          <w:lang w:bidi="ar"/>
        </w:rPr>
        <w:t>饮食业油烟排放标准</w:t>
      </w:r>
      <w:r>
        <w:rPr>
          <w:rFonts w:hint="eastAsia" w:ascii="宋体" w:hAnsi="宋体" w:eastAsia="宋体" w:cs="宋体"/>
          <w:color w:val="000000"/>
          <w:szCs w:val="24"/>
          <w:lang w:eastAsia="zh-CN" w:bidi="ar"/>
        </w:rPr>
        <w:t>》</w:t>
      </w:r>
      <w:r>
        <w:rPr>
          <w:rFonts w:hint="eastAsia" w:ascii="宋体" w:hAnsi="宋体" w:eastAsia="宋体" w:cs="宋体"/>
          <w:color w:val="000000"/>
          <w:szCs w:val="24"/>
          <w:lang w:bidi="ar"/>
        </w:rPr>
        <w:t>（试行）</w:t>
      </w:r>
      <w:r>
        <w:rPr>
          <w:rFonts w:hint="default" w:ascii="宋体" w:hAnsi="宋体" w:eastAsia="宋体" w:cs="宋体"/>
          <w:color w:val="000000"/>
          <w:szCs w:val="24"/>
          <w:lang w:bidi="ar"/>
        </w:rPr>
        <w:t>（</w:t>
      </w:r>
      <w:r>
        <w:rPr>
          <w:rFonts w:hint="default" w:ascii="宋体" w:hAnsi="宋体" w:eastAsia="宋体" w:cs="宋体"/>
          <w:color w:val="000000"/>
          <w:szCs w:val="24"/>
          <w:lang w:eastAsia="zh-CN" w:bidi="ar"/>
        </w:rPr>
        <w:t>GB 18</w:t>
      </w:r>
      <w:r>
        <w:rPr>
          <w:rFonts w:hint="default" w:ascii="宋体" w:hAnsi="宋体" w:eastAsia="宋体" w:cs="宋体"/>
          <w:color w:val="000000"/>
          <w:szCs w:val="24"/>
          <w:lang w:val="en-US" w:eastAsia="zh-CN" w:bidi="ar"/>
        </w:rPr>
        <w:t>483</w:t>
      </w:r>
      <w:r>
        <w:rPr>
          <w:rFonts w:hint="default" w:ascii="宋体" w:hAnsi="宋体" w:eastAsia="宋体" w:cs="宋体"/>
          <w:color w:val="000000"/>
          <w:szCs w:val="24"/>
          <w:lang w:eastAsia="zh-CN" w:bidi="ar"/>
        </w:rPr>
        <w:t>-200</w:t>
      </w:r>
      <w:r>
        <w:rPr>
          <w:rFonts w:hint="default" w:ascii="宋体" w:hAnsi="宋体" w:eastAsia="宋体" w:cs="宋体"/>
          <w:color w:val="000000"/>
          <w:szCs w:val="24"/>
          <w:lang w:val="en-US" w:eastAsia="zh-CN" w:bidi="ar"/>
        </w:rPr>
        <w:t>1</w:t>
      </w:r>
      <w:r>
        <w:rPr>
          <w:rFonts w:hint="default" w:ascii="宋体" w:hAnsi="宋体" w:eastAsia="宋体" w:cs="宋体"/>
          <w:color w:val="000000"/>
          <w:szCs w:val="24"/>
          <w:lang w:bidi="ar"/>
        </w:rPr>
        <w:t>）表</w:t>
      </w:r>
      <w:r>
        <w:rPr>
          <w:rFonts w:hint="default" w:ascii="宋体" w:hAnsi="宋体" w:eastAsia="宋体" w:cs="宋体"/>
          <w:color w:val="000000"/>
          <w:szCs w:val="24"/>
          <w:lang w:val="en-US" w:eastAsia="zh-CN" w:bidi="ar"/>
        </w:rPr>
        <w:t>2</w:t>
      </w:r>
      <w:r>
        <w:rPr>
          <w:rFonts w:hint="default" w:ascii="宋体" w:hAnsi="宋体" w:eastAsia="宋体" w:cs="宋体"/>
          <w:color w:val="000000"/>
          <w:szCs w:val="24"/>
          <w:lang w:bidi="ar"/>
        </w:rPr>
        <w:t>中</w:t>
      </w:r>
      <w:r>
        <w:rPr>
          <w:rFonts w:hint="default" w:ascii="宋体" w:hAnsi="宋体" w:eastAsia="宋体" w:cs="宋体"/>
          <w:color w:val="000000"/>
          <w:szCs w:val="24"/>
          <w:lang w:eastAsia="zh-CN" w:bidi="ar"/>
        </w:rPr>
        <w:t>最高允许排放浓度</w:t>
      </w:r>
      <w:r>
        <w:rPr>
          <w:rFonts w:hint="eastAsia" w:ascii="宋体" w:hAnsi="宋体" w:cs="宋体"/>
          <w:color w:val="000000"/>
          <w:szCs w:val="24"/>
          <w:lang w:eastAsia="zh-CN" w:bidi="ar"/>
        </w:rPr>
        <w:t>标准。</w:t>
      </w:r>
    </w:p>
    <w:p>
      <w:pPr>
        <w:pStyle w:val="10"/>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Times New Roman" w:hAnsi="Times New Roman" w:cs="Times New Roman"/>
          <w:color w:val="000000"/>
          <w:szCs w:val="24"/>
          <w:lang w:val="en-US" w:eastAsia="zh-CN"/>
        </w:rPr>
      </w:pPr>
      <w:r>
        <w:rPr>
          <w:rFonts w:hint="eastAsia"/>
          <w:b/>
        </w:rPr>
        <w:t>噪声：</w:t>
      </w:r>
    </w:p>
    <w:p>
      <w:pPr>
        <w:keepNext w:val="0"/>
        <w:keepLines w:val="0"/>
        <w:pageBreakBefore w:val="0"/>
        <w:widowControl w:val="0"/>
        <w:kinsoku/>
        <w:wordWrap/>
        <w:overflowPunct/>
        <w:topLinePunct w:val="0"/>
        <w:bidi w:val="0"/>
        <w:snapToGrid/>
        <w:spacing w:line="360" w:lineRule="auto"/>
        <w:ind w:right="0" w:rightChars="0" w:firstLine="480" w:firstLineChars="2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2020</w:t>
      </w:r>
      <w:r>
        <w:rPr>
          <w:rFonts w:hint="default" w:ascii="Times New Roman" w:hAnsi="Times New Roman" w:cs="Times New Roman"/>
          <w:sz w:val="24"/>
          <w:szCs w:val="24"/>
          <w:highlight w:val="none"/>
        </w:rPr>
        <w:t>年</w:t>
      </w:r>
      <w:r>
        <w:rPr>
          <w:rFonts w:hint="eastAsia" w:ascii="Times New Roman" w:hAnsi="Times New Roman" w:cs="Times New Roman"/>
          <w:sz w:val="24"/>
          <w:szCs w:val="24"/>
          <w:highlight w:val="none"/>
          <w:lang w:val="en-US" w:eastAsia="zh-CN"/>
        </w:rPr>
        <w:t>6</w:t>
      </w:r>
      <w:r>
        <w:rPr>
          <w:rFonts w:hint="default" w:ascii="Times New Roman" w:hAnsi="Times New Roman" w:cs="Times New Roman"/>
          <w:sz w:val="24"/>
          <w:szCs w:val="24"/>
          <w:highlight w:val="none"/>
        </w:rPr>
        <w:t>月</w:t>
      </w:r>
      <w:r>
        <w:rPr>
          <w:rFonts w:hint="default" w:ascii="Times New Roman" w:hAnsi="Times New Roman" w:cs="Times New Roman"/>
          <w:sz w:val="24"/>
          <w:szCs w:val="24"/>
          <w:highlight w:val="none"/>
          <w:lang w:val="en-US" w:eastAsia="zh-CN"/>
        </w:rPr>
        <w:t>1</w:t>
      </w:r>
      <w:r>
        <w:rPr>
          <w:rFonts w:hint="eastAsia" w:ascii="Times New Roman" w:hAnsi="Times New Roman" w:cs="Times New Roman"/>
          <w:sz w:val="24"/>
          <w:szCs w:val="24"/>
          <w:highlight w:val="none"/>
          <w:lang w:val="en-US" w:eastAsia="zh-CN"/>
        </w:rPr>
        <w:t>0</w:t>
      </w:r>
      <w:r>
        <w:rPr>
          <w:rFonts w:hint="default" w:ascii="Times New Roman" w:hAnsi="Times New Roman" w:cs="Times New Roman"/>
          <w:sz w:val="24"/>
          <w:szCs w:val="24"/>
          <w:highlight w:val="none"/>
          <w:lang w:val="en-US" w:eastAsia="zh-CN"/>
        </w:rPr>
        <w:t>~1</w:t>
      </w:r>
      <w:r>
        <w:rPr>
          <w:rFonts w:hint="eastAsia" w:ascii="Times New Roman" w:hAnsi="Times New Roman" w:cs="Times New Roman"/>
          <w:sz w:val="24"/>
          <w:szCs w:val="24"/>
          <w:highlight w:val="none"/>
          <w:lang w:val="en-US" w:eastAsia="zh-CN"/>
        </w:rPr>
        <w:t>1</w:t>
      </w:r>
      <w:r>
        <w:rPr>
          <w:rFonts w:hint="default" w:ascii="Times New Roman" w:hAnsi="Times New Roman" w:cs="Times New Roman"/>
          <w:sz w:val="24"/>
          <w:szCs w:val="24"/>
          <w:highlight w:val="none"/>
          <w:lang w:val="en-US" w:eastAsia="zh-CN"/>
        </w:rPr>
        <w:t>日验收监测期间，项目项目1#</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lang w:val="en-US" w:eastAsia="zh-CN"/>
        </w:rPr>
        <w:t>2#</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lang w:val="en-US" w:eastAsia="zh-CN"/>
        </w:rPr>
        <w:t>3#</w:t>
      </w:r>
      <w:r>
        <w:rPr>
          <w:rFonts w:hint="eastAsia" w:ascii="Times New Roman" w:hAnsi="Times New Roman" w:cs="Times New Roman"/>
          <w:sz w:val="24"/>
          <w:szCs w:val="24"/>
          <w:highlight w:val="none"/>
          <w:lang w:val="en-US" w:eastAsia="zh-CN"/>
        </w:rPr>
        <w:t>号</w:t>
      </w:r>
      <w:r>
        <w:rPr>
          <w:rFonts w:hint="default" w:ascii="Times New Roman" w:hAnsi="Times New Roman" w:cs="Times New Roman"/>
          <w:sz w:val="24"/>
          <w:szCs w:val="24"/>
          <w:highlight w:val="none"/>
          <w:lang w:val="en-US" w:eastAsia="zh-CN"/>
        </w:rPr>
        <w:t>点位噪声测量值均满足《工业企业厂界环境噪声排放标准》(GB12348-2008)2类标准</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lang w:val="en-US" w:eastAsia="zh-CN"/>
        </w:rPr>
        <w:t>4#</w:t>
      </w:r>
      <w:r>
        <w:rPr>
          <w:rFonts w:hint="eastAsia" w:ascii="Times New Roman" w:hAnsi="Times New Roman" w:cs="Times New Roman"/>
          <w:sz w:val="24"/>
          <w:szCs w:val="24"/>
          <w:highlight w:val="none"/>
          <w:lang w:val="en-US" w:eastAsia="zh-CN"/>
        </w:rPr>
        <w:t>号</w:t>
      </w:r>
      <w:r>
        <w:rPr>
          <w:rFonts w:hint="default" w:ascii="Times New Roman" w:hAnsi="Times New Roman" w:cs="Times New Roman"/>
          <w:sz w:val="24"/>
          <w:szCs w:val="24"/>
          <w:highlight w:val="none"/>
          <w:lang w:val="en-US" w:eastAsia="zh-CN"/>
        </w:rPr>
        <w:t>点位噪声测量值</w:t>
      </w:r>
      <w:r>
        <w:rPr>
          <w:rFonts w:hint="eastAsia" w:ascii="Times New Roman" w:hAnsi="Times New Roman" w:cs="Times New Roman"/>
          <w:sz w:val="24"/>
          <w:szCs w:val="24"/>
          <w:highlight w:val="none"/>
          <w:lang w:val="en-US" w:eastAsia="zh-CN"/>
        </w:rPr>
        <w:t>满足</w:t>
      </w:r>
      <w:r>
        <w:rPr>
          <w:rFonts w:hint="default" w:ascii="Times New Roman" w:hAnsi="Times New Roman" w:cs="Times New Roman"/>
          <w:sz w:val="24"/>
          <w:szCs w:val="24"/>
          <w:highlight w:val="none"/>
          <w:lang w:val="en-US" w:eastAsia="zh-CN"/>
        </w:rPr>
        <w:t>《工业企业厂界环境噪声排放标准》(GB12348-2008)</w:t>
      </w:r>
      <w:r>
        <w:rPr>
          <w:rFonts w:hint="eastAsia" w:ascii="Times New Roman" w:hAnsi="Times New Roman" w:cs="Times New Roman"/>
          <w:sz w:val="24"/>
          <w:szCs w:val="24"/>
          <w:highlight w:val="none"/>
          <w:lang w:val="en-US" w:eastAsia="zh-CN"/>
        </w:rPr>
        <w:t>4类标准</w:t>
      </w:r>
      <w:r>
        <w:rPr>
          <w:rFonts w:hint="default" w:ascii="Times New Roman" w:hAnsi="Times New Roman" w:cs="Times New Roman"/>
          <w:sz w:val="24"/>
          <w:szCs w:val="24"/>
          <w:highlight w:val="none"/>
          <w:lang w:val="en-US" w:eastAsia="zh-CN"/>
        </w:rPr>
        <w:t>。</w:t>
      </w:r>
    </w:p>
    <w:p>
      <w:pPr>
        <w:pStyle w:val="10"/>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b/>
          <w:lang w:val="en-US" w:eastAsia="zh-CN"/>
        </w:rPr>
      </w:pPr>
      <w:r>
        <w:rPr>
          <w:rFonts w:hint="eastAsia"/>
          <w:b/>
          <w:lang w:val="en-US" w:eastAsia="zh-CN"/>
        </w:rPr>
        <w:t>固废：</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Times New Roman" w:hAnsi="Times New Roman" w:eastAsia="宋体" w:cs="Times New Roman"/>
          <w:sz w:val="24"/>
          <w:szCs w:val="24"/>
          <w:lang w:val="en-US" w:eastAsia="zh-CN"/>
        </w:rPr>
      </w:pPr>
      <w:r>
        <w:rPr>
          <w:rFonts w:hint="default" w:ascii="Times New Roman" w:hAnsi="Times New Roman" w:cs="Times New Roman"/>
          <w:sz w:val="24"/>
          <w:szCs w:val="24"/>
          <w:highlight w:val="none"/>
          <w:lang w:val="en-US" w:eastAsia="zh-CN"/>
        </w:rPr>
        <w:t>2020</w:t>
      </w:r>
      <w:r>
        <w:rPr>
          <w:rFonts w:hint="default" w:ascii="Times New Roman" w:hAnsi="Times New Roman" w:cs="Times New Roman"/>
          <w:sz w:val="24"/>
          <w:szCs w:val="24"/>
          <w:highlight w:val="none"/>
        </w:rPr>
        <w:t>年</w:t>
      </w:r>
      <w:r>
        <w:rPr>
          <w:rFonts w:hint="eastAsia" w:ascii="Times New Roman" w:hAnsi="Times New Roman" w:cs="Times New Roman"/>
          <w:sz w:val="24"/>
          <w:szCs w:val="24"/>
          <w:highlight w:val="none"/>
          <w:lang w:val="en-US" w:eastAsia="zh-CN"/>
        </w:rPr>
        <w:t>6</w:t>
      </w:r>
      <w:r>
        <w:rPr>
          <w:rFonts w:hint="default" w:ascii="Times New Roman" w:hAnsi="Times New Roman" w:cs="Times New Roman"/>
          <w:sz w:val="24"/>
          <w:szCs w:val="24"/>
          <w:highlight w:val="none"/>
        </w:rPr>
        <w:t>月</w:t>
      </w:r>
      <w:r>
        <w:rPr>
          <w:rFonts w:hint="default" w:ascii="Times New Roman" w:hAnsi="Times New Roman" w:cs="Times New Roman"/>
          <w:sz w:val="24"/>
          <w:szCs w:val="24"/>
          <w:highlight w:val="none"/>
          <w:lang w:val="en-US" w:eastAsia="zh-CN"/>
        </w:rPr>
        <w:t>1</w:t>
      </w:r>
      <w:r>
        <w:rPr>
          <w:rFonts w:hint="eastAsia" w:ascii="Times New Roman" w:hAnsi="Times New Roman" w:cs="Times New Roman"/>
          <w:sz w:val="24"/>
          <w:szCs w:val="24"/>
          <w:highlight w:val="none"/>
          <w:lang w:val="en-US" w:eastAsia="zh-CN"/>
        </w:rPr>
        <w:t>0</w:t>
      </w:r>
      <w:r>
        <w:rPr>
          <w:rFonts w:hint="default" w:ascii="Times New Roman" w:hAnsi="Times New Roman" w:cs="Times New Roman"/>
          <w:sz w:val="24"/>
          <w:szCs w:val="24"/>
          <w:highlight w:val="none"/>
          <w:lang w:val="en-US" w:eastAsia="zh-CN"/>
        </w:rPr>
        <w:t>~1</w:t>
      </w:r>
      <w:r>
        <w:rPr>
          <w:rFonts w:hint="eastAsia" w:ascii="Times New Roman" w:hAnsi="Times New Roman" w:cs="Times New Roman"/>
          <w:sz w:val="24"/>
          <w:szCs w:val="24"/>
          <w:highlight w:val="none"/>
          <w:lang w:val="en-US" w:eastAsia="zh-CN"/>
        </w:rPr>
        <w:t>1</w:t>
      </w:r>
      <w:r>
        <w:rPr>
          <w:rFonts w:hint="default" w:ascii="Times New Roman" w:hAnsi="Times New Roman" w:cs="Times New Roman"/>
          <w:sz w:val="24"/>
          <w:szCs w:val="24"/>
          <w:highlight w:val="none"/>
          <w:lang w:val="en-US" w:eastAsia="zh-CN"/>
        </w:rPr>
        <w:t>日验收监测期间</w:t>
      </w:r>
      <w:r>
        <w:rPr>
          <w:rFonts w:hint="eastAsia" w:ascii="Times New Roman" w:hAnsi="Times New Roman" w:cs="Times New Roman"/>
          <w:sz w:val="24"/>
          <w:szCs w:val="24"/>
          <w:highlight w:val="none"/>
          <w:lang w:val="en-US" w:eastAsia="zh-CN"/>
        </w:rPr>
        <w:t>，</w:t>
      </w:r>
      <w:r>
        <w:rPr>
          <w:rFonts w:hint="eastAsia" w:ascii="Times New Roman" w:hAnsi="Times New Roman" w:eastAsia="宋体" w:cs="Times New Roman"/>
          <w:sz w:val="24"/>
          <w:szCs w:val="24"/>
          <w:lang w:val="en-US" w:eastAsia="zh-CN"/>
        </w:rPr>
        <w:t>项目产生的办公生活垃圾中一般垃圾</w:t>
      </w:r>
      <w:r>
        <w:rPr>
          <w:rFonts w:hint="default" w:ascii="Times New Roman" w:hAnsi="Times New Roman" w:eastAsia="宋体" w:cs="Times New Roman"/>
          <w:sz w:val="24"/>
          <w:szCs w:val="24"/>
          <w:lang w:val="en-US" w:eastAsia="zh-CN"/>
        </w:rPr>
        <w:t>统一收集至垃圾收集站，市政环卫部门集中清运、处理</w:t>
      </w:r>
      <w:r>
        <w:rPr>
          <w:rFonts w:hint="eastAsia" w:ascii="Times New Roman" w:hAnsi="Times New Roman" w:eastAsia="宋体" w:cs="Times New Roman"/>
          <w:sz w:val="24"/>
          <w:szCs w:val="24"/>
          <w:lang w:val="en-US" w:eastAsia="zh-CN"/>
        </w:rPr>
        <w:t>；硒鼓、墨盒等</w:t>
      </w:r>
      <w:r>
        <w:rPr>
          <w:rFonts w:hint="default" w:ascii="Times New Roman" w:hAnsi="Times New Roman" w:eastAsia="宋体" w:cs="Times New Roman"/>
          <w:sz w:val="24"/>
          <w:szCs w:val="24"/>
          <w:lang w:val="en-US" w:eastAsia="zh-CN"/>
        </w:rPr>
        <w:t>电子垃圾统一收集后由</w:t>
      </w:r>
      <w:r>
        <w:rPr>
          <w:rFonts w:hint="eastAsia" w:ascii="Times New Roman" w:hAnsi="Times New Roman" w:eastAsia="宋体" w:cs="Times New Roman"/>
          <w:sz w:val="24"/>
          <w:szCs w:val="24"/>
          <w:lang w:val="en-US" w:eastAsia="zh-CN"/>
        </w:rPr>
        <w:t>企业等自行交由厂家回收或</w:t>
      </w:r>
      <w:r>
        <w:rPr>
          <w:rFonts w:hint="default" w:ascii="Times New Roman" w:hAnsi="Times New Roman" w:eastAsia="宋体" w:cs="Times New Roman"/>
          <w:sz w:val="24"/>
          <w:szCs w:val="24"/>
          <w:lang w:val="en-US" w:eastAsia="zh-CN"/>
        </w:rPr>
        <w:t>维修人员回收处置</w:t>
      </w:r>
      <w:r>
        <w:rPr>
          <w:rFonts w:hint="eastAsia" w:ascii="Times New Roman" w:hAnsi="Times New Roman" w:eastAsia="宋体" w:cs="Times New Roman"/>
          <w:sz w:val="24"/>
          <w:szCs w:val="24"/>
          <w:lang w:val="en-US" w:eastAsia="zh-CN"/>
        </w:rPr>
        <w:t>；餐厨垃圾桶装收集，日产日清，交资质单位处理；医疗废物统一收集，委托所在区域社区医院进行集中处置；预处理池污泥环卫部门定期清掏、外运。</w:t>
      </w:r>
    </w:p>
    <w:p>
      <w:pPr>
        <w:pStyle w:val="10"/>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Times New Roman" w:hAnsi="Times New Roman" w:eastAsia="宋体"/>
          <w:b/>
          <w:bCs/>
          <w:lang w:eastAsia="zh-CN"/>
        </w:rPr>
      </w:pPr>
      <w:r>
        <w:rPr>
          <w:rFonts w:ascii="Times New Roman" w:hAnsi="Times New Roman"/>
          <w:b/>
          <w:bCs/>
        </w:rPr>
        <w:t>五、</w:t>
      </w:r>
      <w:r>
        <w:rPr>
          <w:rFonts w:hint="eastAsia"/>
          <w:b/>
          <w:bCs/>
          <w:lang w:eastAsia="zh-CN"/>
        </w:rPr>
        <w:t>工程建设对环境的影响</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施工期结束，无遗留环境问题，工程建设未对环境造成</w:t>
      </w:r>
      <w:r>
        <w:rPr>
          <w:rFonts w:hint="default" w:ascii="Times New Roman" w:hAnsi="Times New Roman" w:eastAsia="宋体" w:cs="Times New Roman"/>
          <w:sz w:val="24"/>
          <w:szCs w:val="24"/>
          <w:highlight w:val="none"/>
          <w:lang w:val="en-US" w:eastAsia="zh-CN"/>
        </w:rPr>
        <w:t>不利影响。</w:t>
      </w:r>
    </w:p>
    <w:p>
      <w:pPr>
        <w:pStyle w:val="10"/>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Times New Roman" w:hAnsi="Times New Roman"/>
          <w:b/>
          <w:bCs/>
        </w:rPr>
      </w:pPr>
      <w:r>
        <w:rPr>
          <w:rFonts w:hint="eastAsia"/>
          <w:b/>
          <w:bCs/>
          <w:lang w:eastAsia="zh-CN"/>
        </w:rPr>
        <w:t>六</w:t>
      </w:r>
      <w:r>
        <w:rPr>
          <w:rFonts w:ascii="Times New Roman" w:hAnsi="Times New Roman"/>
          <w:b/>
          <w:bCs/>
        </w:rPr>
        <w:t>、验收结论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经现场检查、审阅有关资料和认真讨论后，验收小组认为：</w:t>
      </w:r>
      <w:r>
        <w:rPr>
          <w:rFonts w:hint="eastAsia" w:ascii="Times New Roman" w:hAnsi="Times New Roman" w:eastAsia="宋体" w:cs="Times New Roman"/>
          <w:color w:val="auto"/>
          <w:sz w:val="24"/>
          <w:szCs w:val="24"/>
          <w:lang w:val="en-US" w:eastAsia="zh-CN"/>
        </w:rPr>
        <w:t>青苏职中新校区建设项目的</w:t>
      </w:r>
      <w:r>
        <w:rPr>
          <w:rFonts w:hint="default"/>
          <w:lang w:val="en-US" w:eastAsia="zh-CN"/>
        </w:rPr>
        <w:t>性质、地点、生产工艺</w:t>
      </w:r>
      <w:r>
        <w:rPr>
          <w:rFonts w:hint="eastAsia"/>
          <w:lang w:val="en-US" w:eastAsia="zh-CN"/>
        </w:rPr>
        <w:t>均未</w:t>
      </w:r>
      <w:r>
        <w:rPr>
          <w:rFonts w:hint="eastAsia" w:ascii="Times New Roman" w:hAnsi="Times New Roman" w:eastAsia="宋体" w:cs="Times New Roman"/>
          <w:sz w:val="24"/>
          <w:szCs w:val="24"/>
          <w:highlight w:val="none"/>
          <w:lang w:val="en-US" w:eastAsia="zh-CN"/>
        </w:rPr>
        <w:t>发生重大变动，废气、废水环保设施变动为</w:t>
      </w:r>
      <w:r>
        <w:rPr>
          <w:rFonts w:hint="eastAsia"/>
          <w:lang w:val="en-US" w:eastAsia="zh-CN"/>
        </w:rPr>
        <w:t>设计变化，</w:t>
      </w:r>
      <w:r>
        <w:rPr>
          <w:rFonts w:hint="eastAsia" w:ascii="Times New Roman" w:hAnsi="Times New Roman" w:eastAsia="宋体" w:cs="Times New Roman"/>
          <w:sz w:val="24"/>
          <w:szCs w:val="24"/>
          <w:highlight w:val="none"/>
          <w:lang w:val="en-US" w:eastAsia="zh-CN"/>
        </w:rPr>
        <w:t>但其污染物排放亦满足相关标准要求；</w:t>
      </w:r>
      <w:r>
        <w:rPr>
          <w:rFonts w:hint="eastAsia" w:ascii="Times New Roman" w:hAnsi="Times New Roman" w:eastAsia="宋体" w:cs="Times New Roman"/>
          <w:color w:val="auto"/>
          <w:sz w:val="24"/>
          <w:szCs w:val="24"/>
          <w:lang w:val="en-US" w:eastAsia="zh-CN"/>
        </w:rPr>
        <w:t>青苏职中新校区建设项目</w:t>
      </w:r>
      <w:r>
        <w:rPr>
          <w:rFonts w:hint="eastAsia" w:ascii="Times New Roman" w:hAnsi="Times New Roman" w:eastAsia="宋体" w:cs="Times New Roman"/>
          <w:sz w:val="24"/>
          <w:szCs w:val="24"/>
          <w:highlight w:val="none"/>
          <w:lang w:val="en-US" w:eastAsia="zh-CN"/>
        </w:rPr>
        <w:t>执行了“三同时”制度，产生的废水、废气、噪声均达标排放，固废得到妥善处置。项目总体符合《建设项目竣工环境保护验收暂行办法》，具备项目竣工环境保护验收条件，同意项目通过自主验收。</w:t>
      </w:r>
    </w:p>
    <w:p>
      <w:pPr>
        <w:pStyle w:val="10"/>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Times New Roman" w:hAnsi="Times New Roman" w:cs="Times New Roman"/>
          <w:b/>
          <w:bCs/>
          <w:lang w:eastAsia="zh-CN"/>
        </w:rPr>
      </w:pPr>
      <w:r>
        <w:rPr>
          <w:rFonts w:hint="eastAsia" w:ascii="Times New Roman" w:hAnsi="Times New Roman" w:cs="Times New Roman"/>
          <w:b/>
          <w:bCs/>
          <w:lang w:eastAsia="zh-CN"/>
        </w:rPr>
        <w:t>七、后续要求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1、加强对环保设施的日常维护和管理，建立健全环保设施的运行管理制度，确保环保设施有效运行，做到污染物长期稳定达标排放。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2、加强预处理池清掏管理，保障废水达标排放。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3、加强对企业环保工作的领导和监督管理，确保环境保护规章制度的贯彻完成，不断改进完善环境保护管理制度。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4.</w:t>
      </w:r>
      <w:r>
        <w:rPr>
          <w:rFonts w:hint="default" w:ascii="Times New Roman" w:hAnsi="Times New Roman" w:eastAsia="宋体" w:cs="Times New Roman"/>
          <w:sz w:val="24"/>
          <w:szCs w:val="24"/>
          <w:highlight w:val="none"/>
          <w:lang w:val="en-US" w:eastAsia="zh-CN"/>
        </w:rPr>
        <w:t>仿真实训基地及国际职业教育交流培训中心</w:t>
      </w:r>
      <w:r>
        <w:rPr>
          <w:rFonts w:hint="eastAsia" w:ascii="Times New Roman" w:hAnsi="Times New Roman" w:eastAsia="宋体" w:cs="Times New Roman"/>
          <w:sz w:val="24"/>
          <w:szCs w:val="24"/>
          <w:highlight w:val="none"/>
          <w:lang w:val="en-US" w:eastAsia="zh-CN"/>
        </w:rPr>
        <w:t>项</w:t>
      </w:r>
      <w:r>
        <w:rPr>
          <w:rFonts w:hint="default" w:ascii="Times New Roman" w:hAnsi="Times New Roman" w:eastAsia="宋体" w:cs="Times New Roman"/>
          <w:sz w:val="24"/>
          <w:szCs w:val="24"/>
          <w:highlight w:val="none"/>
          <w:lang w:val="en-US" w:eastAsia="zh-CN"/>
        </w:rPr>
        <w:t>外包，此项</w:t>
      </w:r>
      <w:r>
        <w:rPr>
          <w:rFonts w:hint="eastAsia" w:ascii="Times New Roman" w:hAnsi="Times New Roman" w:eastAsia="宋体" w:cs="Times New Roman"/>
          <w:sz w:val="24"/>
          <w:szCs w:val="24"/>
          <w:highlight w:val="none"/>
          <w:lang w:val="en-US" w:eastAsia="zh-CN"/>
        </w:rPr>
        <w:t>营运后期由营运单位另行环保手续。</w:t>
      </w:r>
    </w:p>
    <w:p>
      <w:pPr>
        <w:pStyle w:val="20"/>
        <w:keepNext w:val="0"/>
        <w:keepLines w:val="0"/>
        <w:pageBreakBefore w:val="0"/>
        <w:widowControl/>
        <w:shd w:val="clear" w:color="auto" w:fill="auto"/>
        <w:kinsoku/>
        <w:wordWrap/>
        <w:overflowPunct/>
        <w:topLinePunct w:val="0"/>
        <w:bidi w:val="0"/>
        <w:snapToGrid/>
        <w:spacing w:before="0" w:beforeAutospacing="0" w:after="0" w:afterAutospacing="0" w:line="600" w:lineRule="exact"/>
        <w:ind w:firstLine="2520" w:firstLineChars="900"/>
        <w:jc w:val="both"/>
        <w:textAlignment w:val="auto"/>
        <w:rPr>
          <w:rFonts w:hint="eastAsia" w:ascii="Times New Roman" w:hAnsi="Times New Roman" w:eastAsia="宋体" w:cs="Times New Roman"/>
          <w:color w:val="auto"/>
          <w:kern w:val="0"/>
          <w:sz w:val="28"/>
          <w:szCs w:val="28"/>
          <w:shd w:val="clear" w:color="auto" w:fill="auto"/>
          <w:lang w:val="en-US" w:eastAsia="zh-CN" w:bidi="ar-SA"/>
        </w:rPr>
      </w:pPr>
      <w:r>
        <w:rPr>
          <w:rFonts w:hint="eastAsia" w:ascii="Times New Roman" w:hAnsi="Times New Roman" w:eastAsia="宋体" w:cs="Times New Roman"/>
          <w:color w:val="auto"/>
          <w:kern w:val="0"/>
          <w:sz w:val="28"/>
          <w:szCs w:val="28"/>
          <w:shd w:val="clear" w:color="auto" w:fill="auto"/>
          <w:lang w:val="en-US" w:eastAsia="zh-CN" w:bidi="ar-SA"/>
        </w:rPr>
        <w:t>验收专家组：</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36" w:lineRule="auto"/>
        <w:ind w:firstLine="482" w:firstLineChars="200"/>
        <w:jc w:val="right"/>
        <w:textAlignment w:val="auto"/>
        <w:rPr>
          <w:rFonts w:hint="eastAsia" w:ascii="Times New Roman" w:hAnsi="Times New Roman" w:eastAsia="宋体" w:cs="Times New Roman"/>
          <w:b/>
          <w:bCs/>
          <w:color w:val="auto"/>
          <w:sz w:val="24"/>
          <w:szCs w:val="24"/>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36" w:lineRule="auto"/>
        <w:ind w:firstLine="482" w:firstLineChars="200"/>
        <w:jc w:val="right"/>
        <w:textAlignment w:val="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成都市青羊区国投建设发展有限公司</w:t>
      </w:r>
    </w:p>
    <w:p>
      <w:pPr>
        <w:pStyle w:val="2"/>
        <w:jc w:val="right"/>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2020年</w:t>
      </w:r>
      <w:r>
        <w:rPr>
          <w:rFonts w:hint="eastAsia" w:cs="Times New Roman"/>
          <w:b/>
          <w:bCs/>
          <w:color w:val="auto"/>
          <w:sz w:val="24"/>
          <w:szCs w:val="24"/>
          <w:highlight w:val="none"/>
          <w:lang w:val="en-US" w:eastAsia="zh-CN"/>
        </w:rPr>
        <w:t>8</w:t>
      </w:r>
      <w:r>
        <w:rPr>
          <w:rFonts w:hint="eastAsia" w:ascii="Times New Roman" w:hAnsi="Times New Roman" w:eastAsia="宋体" w:cs="Times New Roman"/>
          <w:b/>
          <w:bCs/>
          <w:color w:val="auto"/>
          <w:sz w:val="24"/>
          <w:szCs w:val="24"/>
          <w:highlight w:val="none"/>
          <w:lang w:val="en-US" w:eastAsia="zh-CN"/>
        </w:rPr>
        <w:t>月</w:t>
      </w:r>
      <w:r>
        <w:rPr>
          <w:rFonts w:hint="eastAsia" w:cs="Times New Roman"/>
          <w:b/>
          <w:bCs/>
          <w:color w:val="auto"/>
          <w:sz w:val="24"/>
          <w:szCs w:val="24"/>
          <w:highlight w:val="none"/>
          <w:lang w:val="en-US" w:eastAsia="zh-CN"/>
        </w:rPr>
        <w:t>8</w:t>
      </w:r>
      <w:r>
        <w:rPr>
          <w:rFonts w:hint="eastAsia" w:ascii="Times New Roman" w:hAnsi="Times New Roman" w:eastAsia="宋体" w:cs="Times New Roman"/>
          <w:b/>
          <w:bCs/>
          <w:color w:val="auto"/>
          <w:sz w:val="24"/>
          <w:szCs w:val="24"/>
          <w:highlight w:val="none"/>
          <w:lang w:val="en-US" w:eastAsia="zh-CN"/>
        </w:rPr>
        <w:t>日</w:t>
      </w:r>
    </w:p>
    <w:p>
      <w:pPr>
        <w:pStyle w:val="17"/>
        <w:rPr>
          <w:rFonts w:hint="eastAsia" w:ascii="Times New Roman" w:hAnsi="Times New Roman" w:eastAsia="宋体" w:cs="Times New Roman"/>
          <w:color w:val="auto"/>
          <w:kern w:val="2"/>
          <w:sz w:val="24"/>
          <w:szCs w:val="24"/>
          <w:highlight w:val="none"/>
          <w:lang w:val="en-US" w:eastAsia="zh-CN" w:bidi="ar-SA"/>
        </w:rPr>
      </w:pPr>
    </w:p>
    <w:p>
      <w:pPr>
        <w:pStyle w:val="17"/>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附件：验收小组</w:t>
      </w:r>
      <w:r>
        <w:rPr>
          <w:rFonts w:hint="eastAsia" w:eastAsia="宋体" w:cs="Times New Roman"/>
          <w:color w:val="auto"/>
          <w:kern w:val="2"/>
          <w:sz w:val="24"/>
          <w:szCs w:val="24"/>
          <w:highlight w:val="none"/>
          <w:lang w:val="en-US" w:eastAsia="zh-CN" w:bidi="ar-SA"/>
        </w:rPr>
        <w:t>及与会人员</w:t>
      </w:r>
      <w:r>
        <w:rPr>
          <w:rFonts w:hint="eastAsia" w:ascii="Times New Roman" w:hAnsi="Times New Roman" w:eastAsia="宋体" w:cs="Times New Roman"/>
          <w:color w:val="auto"/>
          <w:kern w:val="2"/>
          <w:sz w:val="24"/>
          <w:szCs w:val="24"/>
          <w:highlight w:val="none"/>
          <w:lang w:val="en-US" w:eastAsia="zh-CN" w:bidi="ar-SA"/>
        </w:rPr>
        <w:t>名单</w:t>
      </w:r>
    </w:p>
    <w:p>
      <w:pPr>
        <w:rPr>
          <w:rFonts w:hint="default" w:ascii="Times New Roman" w:hAnsi="Times New Roman" w:eastAsia="宋体" w:cs="Times New Roman"/>
          <w:b/>
          <w:bCs/>
          <w:color w:val="auto"/>
          <w:sz w:val="24"/>
          <w:szCs w:val="24"/>
          <w:highlight w:val="yellow"/>
          <w:lang w:val="en-US" w:eastAsia="zh-CN"/>
        </w:rPr>
      </w:pPr>
      <w:r>
        <w:rPr>
          <w:rFonts w:hint="default" w:ascii="Times New Roman" w:hAnsi="Times New Roman" w:eastAsia="宋体" w:cs="Times New Roman"/>
          <w:b/>
          <w:bCs/>
          <w:color w:val="auto"/>
          <w:sz w:val="24"/>
          <w:szCs w:val="24"/>
          <w:highlight w:val="yellow"/>
          <w:lang w:val="en-US" w:eastAsia="zh-CN"/>
        </w:rPr>
        <w:br w:type="page"/>
      </w:r>
    </w:p>
    <w:p>
      <w:pPr>
        <w:spacing w:line="360" w:lineRule="auto"/>
        <w:ind w:firstLine="883" w:firstLineChars="200"/>
        <w:jc w:val="center"/>
        <w:rPr>
          <w:rFonts w:hint="eastAsia" w:ascii="Times New Roman" w:hAnsi="Times New Roman" w:eastAsia="宋体" w:cs="Times New Roman"/>
          <w:b/>
          <w:sz w:val="44"/>
          <w:szCs w:val="44"/>
          <w:lang w:eastAsia="zh-CN"/>
        </w:rPr>
      </w:pPr>
      <w:r>
        <w:rPr>
          <w:rFonts w:hint="eastAsia" w:ascii="Times New Roman" w:hAnsi="Times New Roman" w:eastAsia="宋体" w:cs="Times New Roman"/>
          <w:b/>
          <w:sz w:val="44"/>
          <w:szCs w:val="44"/>
          <w:lang w:eastAsia="zh-CN"/>
        </w:rPr>
        <w:t>验收小组及与会人员名单</w:t>
      </w:r>
    </w:p>
    <w:p>
      <w:pPr>
        <w:pStyle w:val="2"/>
        <w:rPr>
          <w:rFonts w:hint="eastAsia"/>
          <w:lang w:eastAsia="zh-CN"/>
        </w:rPr>
      </w:pPr>
    </w:p>
    <w:tbl>
      <w:tblPr>
        <w:tblStyle w:val="12"/>
        <w:tblW w:w="10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356"/>
        <w:gridCol w:w="3110"/>
        <w:gridCol w:w="1136"/>
        <w:gridCol w:w="2191"/>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291" w:type="dxa"/>
            <w:vAlign w:val="center"/>
          </w:tcPr>
          <w:p>
            <w:pPr>
              <w:spacing w:line="240" w:lineRule="auto"/>
              <w:jc w:val="center"/>
              <w:rPr>
                <w:rFonts w:hint="eastAsia" w:eastAsiaTheme="minorEastAsia"/>
                <w:b w:val="0"/>
                <w:bCs w:val="0"/>
                <w:sz w:val="24"/>
                <w:szCs w:val="24"/>
                <w:vertAlign w:val="baseline"/>
                <w:lang w:eastAsia="zh-CN"/>
              </w:rPr>
            </w:pPr>
            <w:r>
              <w:rPr>
                <w:rFonts w:hint="eastAsia"/>
                <w:b w:val="0"/>
                <w:bCs w:val="0"/>
                <w:sz w:val="24"/>
                <w:szCs w:val="24"/>
                <w:vertAlign w:val="baseline"/>
                <w:lang w:eastAsia="zh-CN"/>
              </w:rPr>
              <w:t>人员类别</w:t>
            </w:r>
          </w:p>
        </w:tc>
        <w:tc>
          <w:tcPr>
            <w:tcW w:w="1356" w:type="dxa"/>
            <w:vAlign w:val="center"/>
          </w:tcPr>
          <w:p>
            <w:pPr>
              <w:spacing w:line="240" w:lineRule="auto"/>
              <w:jc w:val="center"/>
              <w:rPr>
                <w:rFonts w:hint="eastAsia" w:eastAsiaTheme="minorEastAsia"/>
                <w:b w:val="0"/>
                <w:bCs w:val="0"/>
                <w:sz w:val="24"/>
                <w:szCs w:val="24"/>
                <w:vertAlign w:val="baseline"/>
                <w:lang w:eastAsia="zh-CN"/>
              </w:rPr>
            </w:pPr>
            <w:r>
              <w:rPr>
                <w:rFonts w:hint="eastAsia"/>
                <w:b w:val="0"/>
                <w:bCs w:val="0"/>
                <w:sz w:val="24"/>
                <w:szCs w:val="24"/>
                <w:vertAlign w:val="baseline"/>
                <w:lang w:eastAsia="zh-CN"/>
              </w:rPr>
              <w:t>姓名</w:t>
            </w:r>
          </w:p>
        </w:tc>
        <w:tc>
          <w:tcPr>
            <w:tcW w:w="3110" w:type="dxa"/>
            <w:vAlign w:val="center"/>
          </w:tcPr>
          <w:p>
            <w:pPr>
              <w:spacing w:line="240" w:lineRule="auto"/>
              <w:jc w:val="center"/>
              <w:rPr>
                <w:rFonts w:hint="eastAsia" w:eastAsiaTheme="minorEastAsia"/>
                <w:b w:val="0"/>
                <w:bCs w:val="0"/>
                <w:sz w:val="24"/>
                <w:szCs w:val="24"/>
                <w:vertAlign w:val="baseline"/>
                <w:lang w:eastAsia="zh-CN"/>
              </w:rPr>
            </w:pPr>
            <w:r>
              <w:rPr>
                <w:rFonts w:hint="eastAsia"/>
                <w:b w:val="0"/>
                <w:bCs w:val="0"/>
                <w:sz w:val="24"/>
                <w:szCs w:val="24"/>
                <w:vertAlign w:val="baseline"/>
                <w:lang w:eastAsia="zh-CN"/>
              </w:rPr>
              <w:t>单位</w:t>
            </w:r>
          </w:p>
        </w:tc>
        <w:tc>
          <w:tcPr>
            <w:tcW w:w="1136" w:type="dxa"/>
            <w:vAlign w:val="center"/>
          </w:tcPr>
          <w:p>
            <w:pPr>
              <w:spacing w:line="240" w:lineRule="auto"/>
              <w:jc w:val="center"/>
              <w:rPr>
                <w:rFonts w:hint="default" w:eastAsiaTheme="minorEastAsia"/>
                <w:b w:val="0"/>
                <w:bCs w:val="0"/>
                <w:sz w:val="24"/>
                <w:szCs w:val="24"/>
                <w:vertAlign w:val="baseline"/>
                <w:lang w:val="en-US" w:eastAsia="zh-CN"/>
              </w:rPr>
            </w:pPr>
            <w:r>
              <w:rPr>
                <w:rFonts w:hint="eastAsia"/>
                <w:b w:val="0"/>
                <w:bCs w:val="0"/>
                <w:sz w:val="24"/>
                <w:szCs w:val="24"/>
                <w:vertAlign w:val="baseline"/>
                <w:lang w:eastAsia="zh-CN"/>
              </w:rPr>
              <w:t>职务</w:t>
            </w:r>
            <w:r>
              <w:rPr>
                <w:rFonts w:hint="eastAsia"/>
                <w:b w:val="0"/>
                <w:bCs w:val="0"/>
                <w:sz w:val="24"/>
                <w:szCs w:val="24"/>
                <w:vertAlign w:val="baseline"/>
                <w:lang w:val="en-US" w:eastAsia="zh-CN"/>
              </w:rPr>
              <w:t>/职称</w:t>
            </w:r>
          </w:p>
        </w:tc>
        <w:tc>
          <w:tcPr>
            <w:tcW w:w="2191" w:type="dxa"/>
            <w:vAlign w:val="center"/>
          </w:tcPr>
          <w:p>
            <w:pPr>
              <w:spacing w:line="240" w:lineRule="auto"/>
              <w:jc w:val="center"/>
              <w:rPr>
                <w:rFonts w:hint="eastAsia" w:eastAsiaTheme="minorEastAsia"/>
                <w:b w:val="0"/>
                <w:bCs w:val="0"/>
                <w:sz w:val="24"/>
                <w:szCs w:val="24"/>
                <w:vertAlign w:val="baseline"/>
                <w:lang w:eastAsia="zh-CN"/>
              </w:rPr>
            </w:pPr>
            <w:r>
              <w:rPr>
                <w:rFonts w:hint="eastAsia"/>
                <w:b w:val="0"/>
                <w:bCs w:val="0"/>
                <w:sz w:val="24"/>
                <w:szCs w:val="24"/>
                <w:vertAlign w:val="baseline"/>
                <w:lang w:eastAsia="zh-CN"/>
              </w:rPr>
              <w:t>联系电话</w:t>
            </w:r>
          </w:p>
        </w:tc>
        <w:tc>
          <w:tcPr>
            <w:tcW w:w="1377" w:type="dxa"/>
            <w:vAlign w:val="center"/>
          </w:tcPr>
          <w:p>
            <w:pPr>
              <w:spacing w:line="240" w:lineRule="auto"/>
              <w:jc w:val="center"/>
              <w:rPr>
                <w:rFonts w:hint="eastAsia" w:eastAsiaTheme="minorEastAsia"/>
                <w:b w:val="0"/>
                <w:bCs w:val="0"/>
                <w:sz w:val="24"/>
                <w:szCs w:val="24"/>
                <w:vertAlign w:val="baseline"/>
                <w:lang w:eastAsia="zh-CN"/>
              </w:rPr>
            </w:pPr>
            <w:r>
              <w:rPr>
                <w:rFonts w:hint="eastAsia"/>
                <w:b w:val="0"/>
                <w:bCs w:val="0"/>
                <w:sz w:val="24"/>
                <w:szCs w:val="24"/>
                <w:vertAlign w:val="baseline"/>
                <w:lang w:eastAsia="zh-CN"/>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291" w:type="dxa"/>
            <w:vAlign w:val="center"/>
          </w:tcPr>
          <w:p>
            <w:pPr>
              <w:jc w:val="center"/>
              <w:rPr>
                <w:rFonts w:hint="eastAsia"/>
                <w:b w:val="0"/>
                <w:bCs w:val="0"/>
                <w:sz w:val="24"/>
                <w:szCs w:val="24"/>
                <w:vertAlign w:val="baseline"/>
                <w:lang w:eastAsia="zh-CN"/>
              </w:rPr>
            </w:pPr>
            <w:r>
              <w:rPr>
                <w:rFonts w:hint="eastAsia"/>
                <w:b w:val="0"/>
                <w:bCs w:val="0"/>
                <w:sz w:val="24"/>
                <w:szCs w:val="24"/>
                <w:vertAlign w:val="baseline"/>
                <w:lang w:eastAsia="zh-CN"/>
              </w:rPr>
              <w:t>验收组长</w:t>
            </w:r>
          </w:p>
        </w:tc>
        <w:tc>
          <w:tcPr>
            <w:tcW w:w="1356" w:type="dxa"/>
            <w:vAlign w:val="center"/>
          </w:tcPr>
          <w:p>
            <w:pPr>
              <w:spacing w:line="240" w:lineRule="auto"/>
              <w:jc w:val="center"/>
              <w:rPr>
                <w:rFonts w:hint="eastAsia"/>
                <w:b w:val="0"/>
                <w:bCs w:val="0"/>
                <w:sz w:val="24"/>
                <w:szCs w:val="24"/>
                <w:vertAlign w:val="baseline"/>
                <w:lang w:eastAsia="zh-CN"/>
              </w:rPr>
            </w:pPr>
          </w:p>
        </w:tc>
        <w:tc>
          <w:tcPr>
            <w:tcW w:w="3110" w:type="dxa"/>
            <w:vAlign w:val="center"/>
          </w:tcPr>
          <w:p>
            <w:pPr>
              <w:spacing w:line="240" w:lineRule="auto"/>
              <w:jc w:val="center"/>
              <w:rPr>
                <w:rFonts w:hint="eastAsia"/>
                <w:b w:val="0"/>
                <w:bCs w:val="0"/>
                <w:sz w:val="24"/>
                <w:szCs w:val="24"/>
                <w:vertAlign w:val="baseline"/>
                <w:lang w:eastAsia="zh-CN"/>
              </w:rPr>
            </w:pPr>
          </w:p>
        </w:tc>
        <w:tc>
          <w:tcPr>
            <w:tcW w:w="1136" w:type="dxa"/>
            <w:vAlign w:val="center"/>
          </w:tcPr>
          <w:p>
            <w:pPr>
              <w:spacing w:line="240" w:lineRule="auto"/>
              <w:jc w:val="center"/>
              <w:rPr>
                <w:rFonts w:hint="eastAsia"/>
                <w:b w:val="0"/>
                <w:bCs w:val="0"/>
                <w:sz w:val="24"/>
                <w:szCs w:val="24"/>
                <w:vertAlign w:val="baseline"/>
                <w:lang w:eastAsia="zh-CN"/>
              </w:rPr>
            </w:pPr>
          </w:p>
        </w:tc>
        <w:tc>
          <w:tcPr>
            <w:tcW w:w="2191" w:type="dxa"/>
            <w:vAlign w:val="center"/>
          </w:tcPr>
          <w:p>
            <w:pPr>
              <w:spacing w:line="240" w:lineRule="auto"/>
              <w:jc w:val="center"/>
              <w:rPr>
                <w:rFonts w:hint="eastAsia"/>
                <w:b w:val="0"/>
                <w:bCs w:val="0"/>
                <w:sz w:val="24"/>
                <w:szCs w:val="24"/>
                <w:vertAlign w:val="baseline"/>
                <w:lang w:eastAsia="zh-CN"/>
              </w:rPr>
            </w:pPr>
          </w:p>
        </w:tc>
        <w:tc>
          <w:tcPr>
            <w:tcW w:w="1377" w:type="dxa"/>
            <w:vAlign w:val="center"/>
          </w:tcPr>
          <w:p>
            <w:pPr>
              <w:spacing w:line="240" w:lineRule="auto"/>
              <w:jc w:val="center"/>
              <w:rPr>
                <w:rFonts w:hint="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91" w:type="dxa"/>
            <w:vAlign w:val="center"/>
          </w:tcPr>
          <w:p>
            <w:pPr>
              <w:jc w:val="center"/>
              <w:rPr>
                <w:rFonts w:hint="eastAsia"/>
                <w:b w:val="0"/>
                <w:bCs w:val="0"/>
                <w:sz w:val="24"/>
                <w:szCs w:val="24"/>
                <w:vertAlign w:val="baseline"/>
                <w:lang w:eastAsia="zh-CN"/>
              </w:rPr>
            </w:pPr>
            <w:r>
              <w:rPr>
                <w:rFonts w:hint="eastAsia"/>
                <w:b w:val="0"/>
                <w:bCs w:val="0"/>
                <w:sz w:val="24"/>
                <w:szCs w:val="24"/>
                <w:vertAlign w:val="baseline"/>
                <w:lang w:eastAsia="zh-CN"/>
              </w:rPr>
              <w:t>专家</w:t>
            </w:r>
          </w:p>
        </w:tc>
        <w:tc>
          <w:tcPr>
            <w:tcW w:w="1356" w:type="dxa"/>
            <w:vAlign w:val="center"/>
          </w:tcPr>
          <w:p>
            <w:pPr>
              <w:jc w:val="center"/>
              <w:rPr>
                <w:b w:val="0"/>
                <w:bCs w:val="0"/>
                <w:sz w:val="24"/>
                <w:szCs w:val="24"/>
                <w:vertAlign w:val="baseline"/>
              </w:rPr>
            </w:pPr>
          </w:p>
        </w:tc>
        <w:tc>
          <w:tcPr>
            <w:tcW w:w="3110" w:type="dxa"/>
            <w:vAlign w:val="center"/>
          </w:tcPr>
          <w:p>
            <w:pPr>
              <w:jc w:val="center"/>
              <w:rPr>
                <w:b w:val="0"/>
                <w:bCs w:val="0"/>
                <w:sz w:val="24"/>
                <w:szCs w:val="24"/>
                <w:vertAlign w:val="baseline"/>
              </w:rPr>
            </w:pPr>
          </w:p>
        </w:tc>
        <w:tc>
          <w:tcPr>
            <w:tcW w:w="1136" w:type="dxa"/>
            <w:vAlign w:val="center"/>
          </w:tcPr>
          <w:p>
            <w:pPr>
              <w:jc w:val="center"/>
              <w:rPr>
                <w:b w:val="0"/>
                <w:bCs w:val="0"/>
                <w:sz w:val="24"/>
                <w:szCs w:val="24"/>
                <w:vertAlign w:val="baseline"/>
              </w:rPr>
            </w:pPr>
          </w:p>
        </w:tc>
        <w:tc>
          <w:tcPr>
            <w:tcW w:w="2191" w:type="dxa"/>
            <w:vAlign w:val="center"/>
          </w:tcPr>
          <w:p>
            <w:pPr>
              <w:jc w:val="center"/>
              <w:rPr>
                <w:b w:val="0"/>
                <w:bCs w:val="0"/>
                <w:sz w:val="24"/>
                <w:szCs w:val="24"/>
                <w:vertAlign w:val="baseline"/>
              </w:rPr>
            </w:pPr>
          </w:p>
        </w:tc>
        <w:tc>
          <w:tcPr>
            <w:tcW w:w="1377" w:type="dxa"/>
            <w:vAlign w:val="center"/>
          </w:tcPr>
          <w:p>
            <w:pPr>
              <w:jc w:val="center"/>
              <w:rPr>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91" w:type="dxa"/>
            <w:vAlign w:val="center"/>
          </w:tcPr>
          <w:p>
            <w:pPr>
              <w:jc w:val="center"/>
              <w:rPr>
                <w:rFonts w:hint="eastAsia"/>
                <w:b w:val="0"/>
                <w:bCs w:val="0"/>
                <w:sz w:val="24"/>
                <w:szCs w:val="24"/>
                <w:vertAlign w:val="baseline"/>
                <w:lang w:eastAsia="zh-CN"/>
              </w:rPr>
            </w:pPr>
            <w:r>
              <w:rPr>
                <w:rFonts w:hint="eastAsia"/>
                <w:b w:val="0"/>
                <w:bCs w:val="0"/>
                <w:sz w:val="24"/>
                <w:szCs w:val="24"/>
                <w:vertAlign w:val="baseline"/>
                <w:lang w:eastAsia="zh-CN"/>
              </w:rPr>
              <w:t>专家</w:t>
            </w:r>
          </w:p>
        </w:tc>
        <w:tc>
          <w:tcPr>
            <w:tcW w:w="1356" w:type="dxa"/>
            <w:vAlign w:val="center"/>
          </w:tcPr>
          <w:p>
            <w:pPr>
              <w:jc w:val="center"/>
              <w:rPr>
                <w:b w:val="0"/>
                <w:bCs w:val="0"/>
                <w:sz w:val="24"/>
                <w:szCs w:val="24"/>
                <w:vertAlign w:val="baseline"/>
              </w:rPr>
            </w:pPr>
          </w:p>
        </w:tc>
        <w:tc>
          <w:tcPr>
            <w:tcW w:w="3110" w:type="dxa"/>
            <w:vAlign w:val="center"/>
          </w:tcPr>
          <w:p>
            <w:pPr>
              <w:jc w:val="center"/>
              <w:rPr>
                <w:b w:val="0"/>
                <w:bCs w:val="0"/>
                <w:sz w:val="24"/>
                <w:szCs w:val="24"/>
                <w:vertAlign w:val="baseline"/>
              </w:rPr>
            </w:pPr>
          </w:p>
        </w:tc>
        <w:tc>
          <w:tcPr>
            <w:tcW w:w="1136" w:type="dxa"/>
            <w:vAlign w:val="center"/>
          </w:tcPr>
          <w:p>
            <w:pPr>
              <w:jc w:val="center"/>
              <w:rPr>
                <w:b w:val="0"/>
                <w:bCs w:val="0"/>
                <w:sz w:val="24"/>
                <w:szCs w:val="24"/>
                <w:vertAlign w:val="baseline"/>
              </w:rPr>
            </w:pPr>
          </w:p>
        </w:tc>
        <w:tc>
          <w:tcPr>
            <w:tcW w:w="2191" w:type="dxa"/>
            <w:vAlign w:val="center"/>
          </w:tcPr>
          <w:p>
            <w:pPr>
              <w:jc w:val="center"/>
              <w:rPr>
                <w:b w:val="0"/>
                <w:bCs w:val="0"/>
                <w:sz w:val="24"/>
                <w:szCs w:val="24"/>
                <w:vertAlign w:val="baseline"/>
              </w:rPr>
            </w:pPr>
          </w:p>
        </w:tc>
        <w:tc>
          <w:tcPr>
            <w:tcW w:w="1377" w:type="dxa"/>
            <w:vAlign w:val="center"/>
          </w:tcPr>
          <w:p>
            <w:pPr>
              <w:jc w:val="center"/>
              <w:rPr>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91" w:type="dxa"/>
            <w:vAlign w:val="center"/>
          </w:tcPr>
          <w:p>
            <w:pPr>
              <w:jc w:val="center"/>
              <w:rPr>
                <w:rFonts w:hint="eastAsia"/>
                <w:b w:val="0"/>
                <w:bCs w:val="0"/>
                <w:sz w:val="24"/>
                <w:szCs w:val="24"/>
                <w:vertAlign w:val="baseline"/>
                <w:lang w:eastAsia="zh-CN"/>
              </w:rPr>
            </w:pPr>
            <w:r>
              <w:rPr>
                <w:rFonts w:hint="eastAsia"/>
                <w:b w:val="0"/>
                <w:bCs w:val="0"/>
                <w:sz w:val="24"/>
                <w:szCs w:val="24"/>
                <w:vertAlign w:val="baseline"/>
                <w:lang w:eastAsia="zh-CN"/>
              </w:rPr>
              <w:t>专家</w:t>
            </w:r>
          </w:p>
        </w:tc>
        <w:tc>
          <w:tcPr>
            <w:tcW w:w="1356" w:type="dxa"/>
            <w:vAlign w:val="center"/>
          </w:tcPr>
          <w:p>
            <w:pPr>
              <w:jc w:val="center"/>
              <w:rPr>
                <w:b w:val="0"/>
                <w:bCs w:val="0"/>
                <w:sz w:val="24"/>
                <w:szCs w:val="24"/>
                <w:vertAlign w:val="baseline"/>
              </w:rPr>
            </w:pPr>
          </w:p>
        </w:tc>
        <w:tc>
          <w:tcPr>
            <w:tcW w:w="3110" w:type="dxa"/>
            <w:vAlign w:val="center"/>
          </w:tcPr>
          <w:p>
            <w:pPr>
              <w:jc w:val="center"/>
              <w:rPr>
                <w:b w:val="0"/>
                <w:bCs w:val="0"/>
                <w:sz w:val="24"/>
                <w:szCs w:val="24"/>
                <w:vertAlign w:val="baseline"/>
              </w:rPr>
            </w:pPr>
          </w:p>
        </w:tc>
        <w:tc>
          <w:tcPr>
            <w:tcW w:w="1136" w:type="dxa"/>
            <w:vAlign w:val="center"/>
          </w:tcPr>
          <w:p>
            <w:pPr>
              <w:jc w:val="center"/>
              <w:rPr>
                <w:b w:val="0"/>
                <w:bCs w:val="0"/>
                <w:sz w:val="24"/>
                <w:szCs w:val="24"/>
                <w:vertAlign w:val="baseline"/>
              </w:rPr>
            </w:pPr>
          </w:p>
        </w:tc>
        <w:tc>
          <w:tcPr>
            <w:tcW w:w="2191" w:type="dxa"/>
            <w:vAlign w:val="center"/>
          </w:tcPr>
          <w:p>
            <w:pPr>
              <w:jc w:val="center"/>
              <w:rPr>
                <w:b w:val="0"/>
                <w:bCs w:val="0"/>
                <w:sz w:val="24"/>
                <w:szCs w:val="24"/>
                <w:vertAlign w:val="baseline"/>
              </w:rPr>
            </w:pPr>
          </w:p>
        </w:tc>
        <w:tc>
          <w:tcPr>
            <w:tcW w:w="1377" w:type="dxa"/>
            <w:vAlign w:val="center"/>
          </w:tcPr>
          <w:p>
            <w:pPr>
              <w:jc w:val="center"/>
              <w:rPr>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91" w:type="dxa"/>
            <w:vAlign w:val="center"/>
          </w:tcPr>
          <w:p>
            <w:pPr>
              <w:jc w:val="center"/>
              <w:rPr>
                <w:rFonts w:hint="eastAsia"/>
                <w:b w:val="0"/>
                <w:bCs w:val="0"/>
                <w:sz w:val="24"/>
                <w:szCs w:val="24"/>
                <w:vertAlign w:val="baseline"/>
                <w:lang w:eastAsia="zh-CN"/>
              </w:rPr>
            </w:pPr>
            <w:r>
              <w:rPr>
                <w:rFonts w:hint="eastAsia"/>
                <w:b w:val="0"/>
                <w:bCs w:val="0"/>
                <w:sz w:val="24"/>
                <w:szCs w:val="24"/>
                <w:vertAlign w:val="baseline"/>
                <w:lang w:eastAsia="zh-CN"/>
              </w:rPr>
              <w:t>参会人员</w:t>
            </w:r>
          </w:p>
        </w:tc>
        <w:tc>
          <w:tcPr>
            <w:tcW w:w="1356" w:type="dxa"/>
            <w:vAlign w:val="center"/>
          </w:tcPr>
          <w:p>
            <w:pPr>
              <w:jc w:val="center"/>
              <w:rPr>
                <w:b w:val="0"/>
                <w:bCs w:val="0"/>
                <w:sz w:val="24"/>
                <w:szCs w:val="24"/>
                <w:vertAlign w:val="baseline"/>
              </w:rPr>
            </w:pPr>
          </w:p>
        </w:tc>
        <w:tc>
          <w:tcPr>
            <w:tcW w:w="3110" w:type="dxa"/>
            <w:vAlign w:val="center"/>
          </w:tcPr>
          <w:p>
            <w:pPr>
              <w:jc w:val="center"/>
              <w:rPr>
                <w:b w:val="0"/>
                <w:bCs w:val="0"/>
                <w:sz w:val="24"/>
                <w:szCs w:val="24"/>
                <w:vertAlign w:val="baseline"/>
              </w:rPr>
            </w:pPr>
          </w:p>
        </w:tc>
        <w:tc>
          <w:tcPr>
            <w:tcW w:w="1136" w:type="dxa"/>
            <w:vAlign w:val="center"/>
          </w:tcPr>
          <w:p>
            <w:pPr>
              <w:jc w:val="center"/>
              <w:rPr>
                <w:b w:val="0"/>
                <w:bCs w:val="0"/>
                <w:sz w:val="24"/>
                <w:szCs w:val="24"/>
                <w:vertAlign w:val="baseline"/>
              </w:rPr>
            </w:pPr>
          </w:p>
        </w:tc>
        <w:tc>
          <w:tcPr>
            <w:tcW w:w="2191" w:type="dxa"/>
            <w:vAlign w:val="center"/>
          </w:tcPr>
          <w:p>
            <w:pPr>
              <w:jc w:val="center"/>
              <w:rPr>
                <w:b w:val="0"/>
                <w:bCs w:val="0"/>
                <w:sz w:val="24"/>
                <w:szCs w:val="24"/>
                <w:vertAlign w:val="baseline"/>
              </w:rPr>
            </w:pPr>
          </w:p>
        </w:tc>
        <w:tc>
          <w:tcPr>
            <w:tcW w:w="1377" w:type="dxa"/>
            <w:vAlign w:val="center"/>
          </w:tcPr>
          <w:p>
            <w:pPr>
              <w:jc w:val="center"/>
              <w:rPr>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91" w:type="dxa"/>
            <w:vAlign w:val="center"/>
          </w:tcPr>
          <w:p>
            <w:pPr>
              <w:jc w:val="center"/>
              <w:rPr>
                <w:rFonts w:hint="eastAsia"/>
                <w:b w:val="0"/>
                <w:bCs w:val="0"/>
                <w:sz w:val="24"/>
                <w:szCs w:val="24"/>
                <w:vertAlign w:val="baseline"/>
                <w:lang w:eastAsia="zh-CN"/>
              </w:rPr>
            </w:pPr>
            <w:r>
              <w:rPr>
                <w:rFonts w:hint="eastAsia"/>
                <w:b w:val="0"/>
                <w:bCs w:val="0"/>
                <w:sz w:val="24"/>
                <w:szCs w:val="24"/>
                <w:vertAlign w:val="baseline"/>
                <w:lang w:eastAsia="zh-CN"/>
              </w:rPr>
              <w:t>参会人员</w:t>
            </w:r>
          </w:p>
        </w:tc>
        <w:tc>
          <w:tcPr>
            <w:tcW w:w="1356" w:type="dxa"/>
            <w:vAlign w:val="center"/>
          </w:tcPr>
          <w:p>
            <w:pPr>
              <w:jc w:val="center"/>
              <w:rPr>
                <w:b w:val="0"/>
                <w:bCs w:val="0"/>
                <w:sz w:val="24"/>
                <w:szCs w:val="24"/>
                <w:vertAlign w:val="baseline"/>
              </w:rPr>
            </w:pPr>
          </w:p>
        </w:tc>
        <w:tc>
          <w:tcPr>
            <w:tcW w:w="3110" w:type="dxa"/>
            <w:vAlign w:val="center"/>
          </w:tcPr>
          <w:p>
            <w:pPr>
              <w:jc w:val="center"/>
              <w:rPr>
                <w:b w:val="0"/>
                <w:bCs w:val="0"/>
                <w:sz w:val="24"/>
                <w:szCs w:val="24"/>
                <w:vertAlign w:val="baseline"/>
              </w:rPr>
            </w:pPr>
          </w:p>
        </w:tc>
        <w:tc>
          <w:tcPr>
            <w:tcW w:w="1136" w:type="dxa"/>
            <w:vAlign w:val="center"/>
          </w:tcPr>
          <w:p>
            <w:pPr>
              <w:jc w:val="center"/>
              <w:rPr>
                <w:b w:val="0"/>
                <w:bCs w:val="0"/>
                <w:sz w:val="24"/>
                <w:szCs w:val="24"/>
                <w:vertAlign w:val="baseline"/>
              </w:rPr>
            </w:pPr>
          </w:p>
        </w:tc>
        <w:tc>
          <w:tcPr>
            <w:tcW w:w="2191" w:type="dxa"/>
            <w:vAlign w:val="center"/>
          </w:tcPr>
          <w:p>
            <w:pPr>
              <w:jc w:val="center"/>
              <w:rPr>
                <w:b w:val="0"/>
                <w:bCs w:val="0"/>
                <w:sz w:val="24"/>
                <w:szCs w:val="24"/>
                <w:vertAlign w:val="baseline"/>
              </w:rPr>
            </w:pPr>
          </w:p>
        </w:tc>
        <w:tc>
          <w:tcPr>
            <w:tcW w:w="1377" w:type="dxa"/>
            <w:vAlign w:val="center"/>
          </w:tcPr>
          <w:p>
            <w:pPr>
              <w:jc w:val="center"/>
              <w:rPr>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91" w:type="dxa"/>
            <w:vAlign w:val="center"/>
          </w:tcPr>
          <w:p>
            <w:pPr>
              <w:jc w:val="center"/>
              <w:rPr>
                <w:rFonts w:hint="eastAsia"/>
                <w:b w:val="0"/>
                <w:bCs w:val="0"/>
                <w:sz w:val="24"/>
                <w:szCs w:val="24"/>
                <w:vertAlign w:val="baseline"/>
                <w:lang w:eastAsia="zh-CN"/>
              </w:rPr>
            </w:pPr>
            <w:r>
              <w:rPr>
                <w:rFonts w:hint="eastAsia"/>
                <w:b w:val="0"/>
                <w:bCs w:val="0"/>
                <w:sz w:val="24"/>
                <w:szCs w:val="24"/>
                <w:vertAlign w:val="baseline"/>
                <w:lang w:eastAsia="zh-CN"/>
              </w:rPr>
              <w:t>参会人员</w:t>
            </w:r>
          </w:p>
        </w:tc>
        <w:tc>
          <w:tcPr>
            <w:tcW w:w="1356" w:type="dxa"/>
            <w:vAlign w:val="center"/>
          </w:tcPr>
          <w:p>
            <w:pPr>
              <w:jc w:val="center"/>
              <w:rPr>
                <w:b w:val="0"/>
                <w:bCs w:val="0"/>
                <w:sz w:val="24"/>
                <w:szCs w:val="24"/>
                <w:vertAlign w:val="baseline"/>
              </w:rPr>
            </w:pPr>
          </w:p>
        </w:tc>
        <w:tc>
          <w:tcPr>
            <w:tcW w:w="3110" w:type="dxa"/>
            <w:vAlign w:val="center"/>
          </w:tcPr>
          <w:p>
            <w:pPr>
              <w:jc w:val="center"/>
              <w:rPr>
                <w:b w:val="0"/>
                <w:bCs w:val="0"/>
                <w:sz w:val="24"/>
                <w:szCs w:val="24"/>
                <w:vertAlign w:val="baseline"/>
              </w:rPr>
            </w:pPr>
          </w:p>
        </w:tc>
        <w:tc>
          <w:tcPr>
            <w:tcW w:w="1136" w:type="dxa"/>
            <w:vAlign w:val="center"/>
          </w:tcPr>
          <w:p>
            <w:pPr>
              <w:jc w:val="center"/>
              <w:rPr>
                <w:b w:val="0"/>
                <w:bCs w:val="0"/>
                <w:sz w:val="24"/>
                <w:szCs w:val="24"/>
                <w:vertAlign w:val="baseline"/>
              </w:rPr>
            </w:pPr>
          </w:p>
        </w:tc>
        <w:tc>
          <w:tcPr>
            <w:tcW w:w="2191" w:type="dxa"/>
            <w:vAlign w:val="center"/>
          </w:tcPr>
          <w:p>
            <w:pPr>
              <w:jc w:val="center"/>
              <w:rPr>
                <w:b w:val="0"/>
                <w:bCs w:val="0"/>
                <w:sz w:val="24"/>
                <w:szCs w:val="24"/>
                <w:vertAlign w:val="baseline"/>
              </w:rPr>
            </w:pPr>
          </w:p>
        </w:tc>
        <w:tc>
          <w:tcPr>
            <w:tcW w:w="1377" w:type="dxa"/>
            <w:vAlign w:val="center"/>
          </w:tcPr>
          <w:p>
            <w:pPr>
              <w:jc w:val="center"/>
              <w:rPr>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91" w:type="dxa"/>
            <w:vAlign w:val="center"/>
          </w:tcPr>
          <w:p>
            <w:pPr>
              <w:jc w:val="center"/>
              <w:rPr>
                <w:rFonts w:hint="eastAsia"/>
                <w:b w:val="0"/>
                <w:bCs w:val="0"/>
                <w:sz w:val="24"/>
                <w:szCs w:val="24"/>
                <w:vertAlign w:val="baseline"/>
                <w:lang w:eastAsia="zh-CN"/>
              </w:rPr>
            </w:pPr>
            <w:r>
              <w:rPr>
                <w:rFonts w:hint="eastAsia"/>
                <w:b w:val="0"/>
                <w:bCs w:val="0"/>
                <w:sz w:val="24"/>
                <w:szCs w:val="24"/>
                <w:vertAlign w:val="baseline"/>
                <w:lang w:eastAsia="zh-CN"/>
              </w:rPr>
              <w:t>参会人员</w:t>
            </w:r>
          </w:p>
        </w:tc>
        <w:tc>
          <w:tcPr>
            <w:tcW w:w="1356" w:type="dxa"/>
            <w:vAlign w:val="center"/>
          </w:tcPr>
          <w:p>
            <w:pPr>
              <w:jc w:val="center"/>
              <w:rPr>
                <w:b w:val="0"/>
                <w:bCs w:val="0"/>
                <w:sz w:val="24"/>
                <w:szCs w:val="24"/>
                <w:vertAlign w:val="baseline"/>
              </w:rPr>
            </w:pPr>
          </w:p>
        </w:tc>
        <w:tc>
          <w:tcPr>
            <w:tcW w:w="3110" w:type="dxa"/>
            <w:vAlign w:val="center"/>
          </w:tcPr>
          <w:p>
            <w:pPr>
              <w:jc w:val="center"/>
              <w:rPr>
                <w:b w:val="0"/>
                <w:bCs w:val="0"/>
                <w:sz w:val="24"/>
                <w:szCs w:val="24"/>
                <w:vertAlign w:val="baseline"/>
              </w:rPr>
            </w:pPr>
          </w:p>
        </w:tc>
        <w:tc>
          <w:tcPr>
            <w:tcW w:w="1136" w:type="dxa"/>
            <w:vAlign w:val="center"/>
          </w:tcPr>
          <w:p>
            <w:pPr>
              <w:jc w:val="center"/>
              <w:rPr>
                <w:b w:val="0"/>
                <w:bCs w:val="0"/>
                <w:sz w:val="24"/>
                <w:szCs w:val="24"/>
                <w:vertAlign w:val="baseline"/>
              </w:rPr>
            </w:pPr>
          </w:p>
        </w:tc>
        <w:tc>
          <w:tcPr>
            <w:tcW w:w="2191" w:type="dxa"/>
            <w:vAlign w:val="center"/>
          </w:tcPr>
          <w:p>
            <w:pPr>
              <w:jc w:val="center"/>
              <w:rPr>
                <w:b w:val="0"/>
                <w:bCs w:val="0"/>
                <w:sz w:val="24"/>
                <w:szCs w:val="24"/>
                <w:vertAlign w:val="baseline"/>
              </w:rPr>
            </w:pPr>
          </w:p>
        </w:tc>
        <w:tc>
          <w:tcPr>
            <w:tcW w:w="1377" w:type="dxa"/>
            <w:vAlign w:val="center"/>
          </w:tcPr>
          <w:p>
            <w:pPr>
              <w:jc w:val="center"/>
              <w:rPr>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91" w:type="dxa"/>
            <w:vAlign w:val="center"/>
          </w:tcPr>
          <w:p>
            <w:pPr>
              <w:jc w:val="center"/>
              <w:rPr>
                <w:rFonts w:hint="eastAsia"/>
                <w:b w:val="0"/>
                <w:bCs w:val="0"/>
                <w:sz w:val="24"/>
                <w:szCs w:val="24"/>
                <w:vertAlign w:val="baseline"/>
                <w:lang w:eastAsia="zh-CN"/>
              </w:rPr>
            </w:pPr>
            <w:r>
              <w:rPr>
                <w:rFonts w:hint="eastAsia"/>
                <w:b w:val="0"/>
                <w:bCs w:val="0"/>
                <w:sz w:val="24"/>
                <w:szCs w:val="24"/>
                <w:vertAlign w:val="baseline"/>
                <w:lang w:eastAsia="zh-CN"/>
              </w:rPr>
              <w:t>参会人员</w:t>
            </w:r>
          </w:p>
        </w:tc>
        <w:tc>
          <w:tcPr>
            <w:tcW w:w="1356" w:type="dxa"/>
            <w:vAlign w:val="center"/>
          </w:tcPr>
          <w:p>
            <w:pPr>
              <w:jc w:val="center"/>
              <w:rPr>
                <w:b w:val="0"/>
                <w:bCs w:val="0"/>
                <w:sz w:val="24"/>
                <w:szCs w:val="24"/>
                <w:vertAlign w:val="baseline"/>
              </w:rPr>
            </w:pPr>
          </w:p>
        </w:tc>
        <w:tc>
          <w:tcPr>
            <w:tcW w:w="3110" w:type="dxa"/>
            <w:vAlign w:val="center"/>
          </w:tcPr>
          <w:p>
            <w:pPr>
              <w:jc w:val="center"/>
              <w:rPr>
                <w:b w:val="0"/>
                <w:bCs w:val="0"/>
                <w:sz w:val="24"/>
                <w:szCs w:val="24"/>
                <w:vertAlign w:val="baseline"/>
              </w:rPr>
            </w:pPr>
          </w:p>
        </w:tc>
        <w:tc>
          <w:tcPr>
            <w:tcW w:w="1136" w:type="dxa"/>
            <w:vAlign w:val="center"/>
          </w:tcPr>
          <w:p>
            <w:pPr>
              <w:jc w:val="center"/>
              <w:rPr>
                <w:b w:val="0"/>
                <w:bCs w:val="0"/>
                <w:sz w:val="24"/>
                <w:szCs w:val="24"/>
                <w:vertAlign w:val="baseline"/>
              </w:rPr>
            </w:pPr>
          </w:p>
        </w:tc>
        <w:tc>
          <w:tcPr>
            <w:tcW w:w="2191" w:type="dxa"/>
            <w:vAlign w:val="center"/>
          </w:tcPr>
          <w:p>
            <w:pPr>
              <w:jc w:val="center"/>
              <w:rPr>
                <w:b w:val="0"/>
                <w:bCs w:val="0"/>
                <w:sz w:val="24"/>
                <w:szCs w:val="24"/>
                <w:vertAlign w:val="baseline"/>
              </w:rPr>
            </w:pPr>
          </w:p>
        </w:tc>
        <w:tc>
          <w:tcPr>
            <w:tcW w:w="1377" w:type="dxa"/>
            <w:vAlign w:val="center"/>
          </w:tcPr>
          <w:p>
            <w:pPr>
              <w:jc w:val="center"/>
              <w:rPr>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91" w:type="dxa"/>
            <w:vAlign w:val="center"/>
          </w:tcPr>
          <w:p>
            <w:pPr>
              <w:jc w:val="center"/>
              <w:rPr>
                <w:rFonts w:hint="eastAsia"/>
                <w:b w:val="0"/>
                <w:bCs w:val="0"/>
                <w:sz w:val="24"/>
                <w:szCs w:val="24"/>
                <w:vertAlign w:val="baseline"/>
                <w:lang w:eastAsia="zh-CN"/>
              </w:rPr>
            </w:pPr>
            <w:r>
              <w:rPr>
                <w:rFonts w:hint="eastAsia"/>
                <w:b w:val="0"/>
                <w:bCs w:val="0"/>
                <w:sz w:val="24"/>
                <w:szCs w:val="24"/>
                <w:vertAlign w:val="baseline"/>
                <w:lang w:eastAsia="zh-CN"/>
              </w:rPr>
              <w:t>参会人员</w:t>
            </w:r>
          </w:p>
        </w:tc>
        <w:tc>
          <w:tcPr>
            <w:tcW w:w="1356" w:type="dxa"/>
            <w:vAlign w:val="center"/>
          </w:tcPr>
          <w:p>
            <w:pPr>
              <w:jc w:val="center"/>
              <w:rPr>
                <w:b w:val="0"/>
                <w:bCs w:val="0"/>
                <w:sz w:val="24"/>
                <w:szCs w:val="24"/>
                <w:vertAlign w:val="baseline"/>
              </w:rPr>
            </w:pPr>
          </w:p>
        </w:tc>
        <w:tc>
          <w:tcPr>
            <w:tcW w:w="3110" w:type="dxa"/>
            <w:vAlign w:val="center"/>
          </w:tcPr>
          <w:p>
            <w:pPr>
              <w:jc w:val="center"/>
              <w:rPr>
                <w:b w:val="0"/>
                <w:bCs w:val="0"/>
                <w:sz w:val="24"/>
                <w:szCs w:val="24"/>
                <w:vertAlign w:val="baseline"/>
              </w:rPr>
            </w:pPr>
          </w:p>
        </w:tc>
        <w:tc>
          <w:tcPr>
            <w:tcW w:w="1136" w:type="dxa"/>
            <w:vAlign w:val="center"/>
          </w:tcPr>
          <w:p>
            <w:pPr>
              <w:jc w:val="center"/>
              <w:rPr>
                <w:b w:val="0"/>
                <w:bCs w:val="0"/>
                <w:sz w:val="24"/>
                <w:szCs w:val="24"/>
                <w:vertAlign w:val="baseline"/>
              </w:rPr>
            </w:pPr>
          </w:p>
        </w:tc>
        <w:tc>
          <w:tcPr>
            <w:tcW w:w="2191" w:type="dxa"/>
            <w:vAlign w:val="center"/>
          </w:tcPr>
          <w:p>
            <w:pPr>
              <w:jc w:val="center"/>
              <w:rPr>
                <w:b w:val="0"/>
                <w:bCs w:val="0"/>
                <w:sz w:val="24"/>
                <w:szCs w:val="24"/>
                <w:vertAlign w:val="baseline"/>
              </w:rPr>
            </w:pPr>
          </w:p>
        </w:tc>
        <w:tc>
          <w:tcPr>
            <w:tcW w:w="1377" w:type="dxa"/>
            <w:vAlign w:val="center"/>
          </w:tcPr>
          <w:p>
            <w:pPr>
              <w:jc w:val="center"/>
              <w:rPr>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91" w:type="dxa"/>
            <w:vAlign w:val="center"/>
          </w:tcPr>
          <w:p>
            <w:pPr>
              <w:jc w:val="center"/>
              <w:rPr>
                <w:rFonts w:hint="eastAsia"/>
                <w:b w:val="0"/>
                <w:bCs w:val="0"/>
                <w:sz w:val="24"/>
                <w:szCs w:val="24"/>
                <w:vertAlign w:val="baseline"/>
                <w:lang w:eastAsia="zh-CN"/>
              </w:rPr>
            </w:pPr>
            <w:r>
              <w:rPr>
                <w:rFonts w:hint="eastAsia"/>
                <w:b w:val="0"/>
                <w:bCs w:val="0"/>
                <w:sz w:val="24"/>
                <w:szCs w:val="24"/>
                <w:vertAlign w:val="baseline"/>
                <w:lang w:eastAsia="zh-CN"/>
              </w:rPr>
              <w:t>参会人员</w:t>
            </w:r>
          </w:p>
        </w:tc>
        <w:tc>
          <w:tcPr>
            <w:tcW w:w="1356" w:type="dxa"/>
            <w:vAlign w:val="center"/>
          </w:tcPr>
          <w:p>
            <w:pPr>
              <w:jc w:val="center"/>
              <w:rPr>
                <w:b w:val="0"/>
                <w:bCs w:val="0"/>
                <w:sz w:val="24"/>
                <w:szCs w:val="24"/>
                <w:vertAlign w:val="baseline"/>
              </w:rPr>
            </w:pPr>
          </w:p>
        </w:tc>
        <w:tc>
          <w:tcPr>
            <w:tcW w:w="3110" w:type="dxa"/>
            <w:vAlign w:val="center"/>
          </w:tcPr>
          <w:p>
            <w:pPr>
              <w:jc w:val="center"/>
              <w:rPr>
                <w:b w:val="0"/>
                <w:bCs w:val="0"/>
                <w:sz w:val="24"/>
                <w:szCs w:val="24"/>
                <w:vertAlign w:val="baseline"/>
              </w:rPr>
            </w:pPr>
          </w:p>
        </w:tc>
        <w:tc>
          <w:tcPr>
            <w:tcW w:w="1136" w:type="dxa"/>
            <w:vAlign w:val="center"/>
          </w:tcPr>
          <w:p>
            <w:pPr>
              <w:jc w:val="center"/>
              <w:rPr>
                <w:b w:val="0"/>
                <w:bCs w:val="0"/>
                <w:sz w:val="24"/>
                <w:szCs w:val="24"/>
                <w:vertAlign w:val="baseline"/>
              </w:rPr>
            </w:pPr>
          </w:p>
        </w:tc>
        <w:tc>
          <w:tcPr>
            <w:tcW w:w="2191" w:type="dxa"/>
            <w:vAlign w:val="center"/>
          </w:tcPr>
          <w:p>
            <w:pPr>
              <w:jc w:val="center"/>
              <w:rPr>
                <w:b w:val="0"/>
                <w:bCs w:val="0"/>
                <w:sz w:val="24"/>
                <w:szCs w:val="24"/>
                <w:vertAlign w:val="baseline"/>
              </w:rPr>
            </w:pPr>
          </w:p>
        </w:tc>
        <w:tc>
          <w:tcPr>
            <w:tcW w:w="1377" w:type="dxa"/>
            <w:vAlign w:val="center"/>
          </w:tcPr>
          <w:p>
            <w:pPr>
              <w:jc w:val="center"/>
              <w:rPr>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91" w:type="dxa"/>
            <w:vAlign w:val="center"/>
          </w:tcPr>
          <w:p>
            <w:pPr>
              <w:jc w:val="center"/>
              <w:rPr>
                <w:rFonts w:hint="eastAsia"/>
                <w:b w:val="0"/>
                <w:bCs w:val="0"/>
                <w:sz w:val="24"/>
                <w:szCs w:val="24"/>
                <w:vertAlign w:val="baseline"/>
                <w:lang w:eastAsia="zh-CN"/>
              </w:rPr>
            </w:pPr>
            <w:r>
              <w:rPr>
                <w:rFonts w:hint="eastAsia"/>
                <w:b w:val="0"/>
                <w:bCs w:val="0"/>
                <w:sz w:val="24"/>
                <w:szCs w:val="24"/>
                <w:vertAlign w:val="baseline"/>
                <w:lang w:eastAsia="zh-CN"/>
              </w:rPr>
              <w:t>参会人员</w:t>
            </w:r>
          </w:p>
        </w:tc>
        <w:tc>
          <w:tcPr>
            <w:tcW w:w="1356" w:type="dxa"/>
            <w:vAlign w:val="center"/>
          </w:tcPr>
          <w:p>
            <w:pPr>
              <w:jc w:val="center"/>
              <w:rPr>
                <w:b w:val="0"/>
                <w:bCs w:val="0"/>
                <w:sz w:val="24"/>
                <w:szCs w:val="24"/>
                <w:vertAlign w:val="baseline"/>
              </w:rPr>
            </w:pPr>
          </w:p>
        </w:tc>
        <w:tc>
          <w:tcPr>
            <w:tcW w:w="3110" w:type="dxa"/>
            <w:vAlign w:val="center"/>
          </w:tcPr>
          <w:p>
            <w:pPr>
              <w:jc w:val="center"/>
              <w:rPr>
                <w:b w:val="0"/>
                <w:bCs w:val="0"/>
                <w:sz w:val="24"/>
                <w:szCs w:val="24"/>
                <w:vertAlign w:val="baseline"/>
              </w:rPr>
            </w:pPr>
          </w:p>
        </w:tc>
        <w:tc>
          <w:tcPr>
            <w:tcW w:w="1136" w:type="dxa"/>
            <w:vAlign w:val="center"/>
          </w:tcPr>
          <w:p>
            <w:pPr>
              <w:jc w:val="center"/>
              <w:rPr>
                <w:b w:val="0"/>
                <w:bCs w:val="0"/>
                <w:sz w:val="24"/>
                <w:szCs w:val="24"/>
                <w:vertAlign w:val="baseline"/>
              </w:rPr>
            </w:pPr>
          </w:p>
        </w:tc>
        <w:tc>
          <w:tcPr>
            <w:tcW w:w="2191" w:type="dxa"/>
            <w:vAlign w:val="center"/>
          </w:tcPr>
          <w:p>
            <w:pPr>
              <w:jc w:val="center"/>
              <w:rPr>
                <w:b w:val="0"/>
                <w:bCs w:val="0"/>
                <w:sz w:val="24"/>
                <w:szCs w:val="24"/>
                <w:vertAlign w:val="baseline"/>
              </w:rPr>
            </w:pPr>
          </w:p>
        </w:tc>
        <w:tc>
          <w:tcPr>
            <w:tcW w:w="1377" w:type="dxa"/>
            <w:vAlign w:val="center"/>
          </w:tcPr>
          <w:p>
            <w:pPr>
              <w:jc w:val="center"/>
              <w:rPr>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91" w:type="dxa"/>
            <w:vAlign w:val="center"/>
          </w:tcPr>
          <w:p>
            <w:pPr>
              <w:jc w:val="center"/>
              <w:rPr>
                <w:rFonts w:hint="eastAsia"/>
                <w:b w:val="0"/>
                <w:bCs w:val="0"/>
                <w:sz w:val="24"/>
                <w:szCs w:val="24"/>
                <w:vertAlign w:val="baseline"/>
                <w:lang w:eastAsia="zh-CN"/>
              </w:rPr>
            </w:pPr>
            <w:r>
              <w:rPr>
                <w:rFonts w:hint="eastAsia"/>
                <w:b w:val="0"/>
                <w:bCs w:val="0"/>
                <w:sz w:val="24"/>
                <w:szCs w:val="24"/>
                <w:vertAlign w:val="baseline"/>
                <w:lang w:eastAsia="zh-CN"/>
              </w:rPr>
              <w:t>参会人员</w:t>
            </w:r>
          </w:p>
        </w:tc>
        <w:tc>
          <w:tcPr>
            <w:tcW w:w="1356" w:type="dxa"/>
            <w:vAlign w:val="center"/>
          </w:tcPr>
          <w:p>
            <w:pPr>
              <w:jc w:val="center"/>
              <w:rPr>
                <w:b w:val="0"/>
                <w:bCs w:val="0"/>
                <w:sz w:val="24"/>
                <w:szCs w:val="24"/>
                <w:vertAlign w:val="baseline"/>
              </w:rPr>
            </w:pPr>
          </w:p>
        </w:tc>
        <w:tc>
          <w:tcPr>
            <w:tcW w:w="3110" w:type="dxa"/>
            <w:vAlign w:val="center"/>
          </w:tcPr>
          <w:p>
            <w:pPr>
              <w:jc w:val="center"/>
              <w:rPr>
                <w:b w:val="0"/>
                <w:bCs w:val="0"/>
                <w:sz w:val="24"/>
                <w:szCs w:val="24"/>
                <w:vertAlign w:val="baseline"/>
              </w:rPr>
            </w:pPr>
          </w:p>
        </w:tc>
        <w:tc>
          <w:tcPr>
            <w:tcW w:w="1136" w:type="dxa"/>
            <w:vAlign w:val="center"/>
          </w:tcPr>
          <w:p>
            <w:pPr>
              <w:jc w:val="center"/>
              <w:rPr>
                <w:b w:val="0"/>
                <w:bCs w:val="0"/>
                <w:sz w:val="24"/>
                <w:szCs w:val="24"/>
                <w:vertAlign w:val="baseline"/>
              </w:rPr>
            </w:pPr>
          </w:p>
        </w:tc>
        <w:tc>
          <w:tcPr>
            <w:tcW w:w="2191" w:type="dxa"/>
            <w:vAlign w:val="center"/>
          </w:tcPr>
          <w:p>
            <w:pPr>
              <w:jc w:val="center"/>
              <w:rPr>
                <w:b w:val="0"/>
                <w:bCs w:val="0"/>
                <w:sz w:val="24"/>
                <w:szCs w:val="24"/>
                <w:vertAlign w:val="baseline"/>
              </w:rPr>
            </w:pPr>
          </w:p>
        </w:tc>
        <w:tc>
          <w:tcPr>
            <w:tcW w:w="1377" w:type="dxa"/>
            <w:vAlign w:val="center"/>
          </w:tcPr>
          <w:p>
            <w:pPr>
              <w:jc w:val="center"/>
              <w:rPr>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91" w:type="dxa"/>
            <w:vAlign w:val="center"/>
          </w:tcPr>
          <w:p>
            <w:pPr>
              <w:jc w:val="center"/>
              <w:rPr>
                <w:rFonts w:hint="eastAsia"/>
                <w:b w:val="0"/>
                <w:bCs w:val="0"/>
                <w:sz w:val="24"/>
                <w:szCs w:val="24"/>
                <w:vertAlign w:val="baseline"/>
                <w:lang w:eastAsia="zh-CN"/>
              </w:rPr>
            </w:pPr>
            <w:r>
              <w:rPr>
                <w:rFonts w:hint="eastAsia"/>
                <w:b w:val="0"/>
                <w:bCs w:val="0"/>
                <w:sz w:val="24"/>
                <w:szCs w:val="24"/>
                <w:vertAlign w:val="baseline"/>
                <w:lang w:eastAsia="zh-CN"/>
              </w:rPr>
              <w:t>参会人员</w:t>
            </w:r>
          </w:p>
        </w:tc>
        <w:tc>
          <w:tcPr>
            <w:tcW w:w="1356" w:type="dxa"/>
            <w:vAlign w:val="center"/>
          </w:tcPr>
          <w:p>
            <w:pPr>
              <w:jc w:val="center"/>
              <w:rPr>
                <w:b w:val="0"/>
                <w:bCs w:val="0"/>
                <w:sz w:val="24"/>
                <w:szCs w:val="24"/>
                <w:vertAlign w:val="baseline"/>
              </w:rPr>
            </w:pPr>
          </w:p>
        </w:tc>
        <w:tc>
          <w:tcPr>
            <w:tcW w:w="3110" w:type="dxa"/>
            <w:vAlign w:val="center"/>
          </w:tcPr>
          <w:p>
            <w:pPr>
              <w:jc w:val="center"/>
              <w:rPr>
                <w:b w:val="0"/>
                <w:bCs w:val="0"/>
                <w:sz w:val="24"/>
                <w:szCs w:val="24"/>
                <w:vertAlign w:val="baseline"/>
              </w:rPr>
            </w:pPr>
          </w:p>
        </w:tc>
        <w:tc>
          <w:tcPr>
            <w:tcW w:w="1136" w:type="dxa"/>
            <w:vAlign w:val="center"/>
          </w:tcPr>
          <w:p>
            <w:pPr>
              <w:jc w:val="center"/>
              <w:rPr>
                <w:b w:val="0"/>
                <w:bCs w:val="0"/>
                <w:sz w:val="24"/>
                <w:szCs w:val="24"/>
                <w:vertAlign w:val="baseline"/>
              </w:rPr>
            </w:pPr>
          </w:p>
        </w:tc>
        <w:tc>
          <w:tcPr>
            <w:tcW w:w="2191" w:type="dxa"/>
            <w:vAlign w:val="center"/>
          </w:tcPr>
          <w:p>
            <w:pPr>
              <w:jc w:val="center"/>
              <w:rPr>
                <w:b w:val="0"/>
                <w:bCs w:val="0"/>
                <w:sz w:val="24"/>
                <w:szCs w:val="24"/>
                <w:vertAlign w:val="baseline"/>
              </w:rPr>
            </w:pPr>
          </w:p>
        </w:tc>
        <w:tc>
          <w:tcPr>
            <w:tcW w:w="1377" w:type="dxa"/>
            <w:vAlign w:val="center"/>
          </w:tcPr>
          <w:p>
            <w:pPr>
              <w:jc w:val="center"/>
              <w:rPr>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91" w:type="dxa"/>
            <w:vAlign w:val="center"/>
          </w:tcPr>
          <w:p>
            <w:pPr>
              <w:jc w:val="center"/>
              <w:rPr>
                <w:rFonts w:hint="eastAsia"/>
                <w:b w:val="0"/>
                <w:bCs w:val="0"/>
                <w:sz w:val="24"/>
                <w:szCs w:val="24"/>
                <w:vertAlign w:val="baseline"/>
                <w:lang w:eastAsia="zh-CN"/>
              </w:rPr>
            </w:pPr>
            <w:r>
              <w:rPr>
                <w:rFonts w:hint="eastAsia"/>
                <w:b w:val="0"/>
                <w:bCs w:val="0"/>
                <w:sz w:val="24"/>
                <w:szCs w:val="24"/>
                <w:vertAlign w:val="baseline"/>
                <w:lang w:eastAsia="zh-CN"/>
              </w:rPr>
              <w:t>参会人员</w:t>
            </w:r>
          </w:p>
        </w:tc>
        <w:tc>
          <w:tcPr>
            <w:tcW w:w="1356" w:type="dxa"/>
            <w:vAlign w:val="center"/>
          </w:tcPr>
          <w:p>
            <w:pPr>
              <w:jc w:val="center"/>
              <w:rPr>
                <w:b w:val="0"/>
                <w:bCs w:val="0"/>
                <w:sz w:val="24"/>
                <w:szCs w:val="24"/>
                <w:vertAlign w:val="baseline"/>
              </w:rPr>
            </w:pPr>
          </w:p>
        </w:tc>
        <w:tc>
          <w:tcPr>
            <w:tcW w:w="3110" w:type="dxa"/>
            <w:vAlign w:val="center"/>
          </w:tcPr>
          <w:p>
            <w:pPr>
              <w:jc w:val="center"/>
              <w:rPr>
                <w:b w:val="0"/>
                <w:bCs w:val="0"/>
                <w:sz w:val="24"/>
                <w:szCs w:val="24"/>
                <w:vertAlign w:val="baseline"/>
              </w:rPr>
            </w:pPr>
          </w:p>
        </w:tc>
        <w:tc>
          <w:tcPr>
            <w:tcW w:w="1136" w:type="dxa"/>
            <w:vAlign w:val="center"/>
          </w:tcPr>
          <w:p>
            <w:pPr>
              <w:jc w:val="center"/>
              <w:rPr>
                <w:b w:val="0"/>
                <w:bCs w:val="0"/>
                <w:sz w:val="24"/>
                <w:szCs w:val="24"/>
                <w:vertAlign w:val="baseline"/>
              </w:rPr>
            </w:pPr>
          </w:p>
        </w:tc>
        <w:tc>
          <w:tcPr>
            <w:tcW w:w="2191" w:type="dxa"/>
            <w:vAlign w:val="center"/>
          </w:tcPr>
          <w:p>
            <w:pPr>
              <w:jc w:val="center"/>
              <w:rPr>
                <w:b w:val="0"/>
                <w:bCs w:val="0"/>
                <w:sz w:val="24"/>
                <w:szCs w:val="24"/>
                <w:vertAlign w:val="baseline"/>
              </w:rPr>
            </w:pPr>
          </w:p>
        </w:tc>
        <w:tc>
          <w:tcPr>
            <w:tcW w:w="1377" w:type="dxa"/>
            <w:vAlign w:val="center"/>
          </w:tcPr>
          <w:p>
            <w:pPr>
              <w:jc w:val="center"/>
              <w:rPr>
                <w:b w:val="0"/>
                <w:bCs w:val="0"/>
                <w:sz w:val="24"/>
                <w:szCs w:val="24"/>
                <w:vertAlign w:val="baseline"/>
              </w:rPr>
            </w:pPr>
          </w:p>
        </w:tc>
      </w:tr>
    </w:tbl>
    <w:p>
      <w:pPr>
        <w:pStyle w:val="10"/>
        <w:spacing w:line="360" w:lineRule="auto"/>
        <w:ind w:left="0" w:leftChars="0" w:firstLine="0" w:firstLineChars="0"/>
        <w:rPr>
          <w:rFonts w:hint="eastAsia" w:ascii="Times New Roman" w:hAnsi="Times New Roman" w:cs="Times New Roman"/>
          <w:color w:val="000000"/>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36" w:lineRule="auto"/>
        <w:ind w:firstLine="482" w:firstLineChars="200"/>
        <w:jc w:val="right"/>
        <w:textAlignment w:val="auto"/>
        <w:rPr>
          <w:rFonts w:hint="eastAsia" w:ascii="Times New Roman" w:hAnsi="Times New Roman" w:eastAsia="宋体" w:cs="Times New Roman"/>
          <w:b/>
          <w:bCs/>
          <w:color w:val="auto"/>
          <w:sz w:val="24"/>
          <w:szCs w:val="24"/>
          <w:lang w:val="en-US" w:eastAsia="zh-CN"/>
        </w:rPr>
      </w:pPr>
    </w:p>
    <w:p>
      <w:pPr>
        <w:pStyle w:val="2"/>
        <w:jc w:val="right"/>
        <w:rPr>
          <w:rFonts w:hint="eastAsia" w:ascii="Times New Roman" w:hAnsi="Times New Roman" w:eastAsia="宋体" w:cs="Times New Roman"/>
          <w:b w:val="0"/>
          <w:bCs w:val="0"/>
          <w:color w:val="auto"/>
          <w:sz w:val="28"/>
          <w:szCs w:val="28"/>
          <w:highlight w:val="none"/>
          <w:lang w:val="en-US" w:eastAsia="zh-CN"/>
        </w:rPr>
      </w:pPr>
      <w:r>
        <w:rPr>
          <w:rFonts w:hint="eastAsia" w:cs="Times New Roman"/>
          <w:b w:val="0"/>
          <w:bCs w:val="0"/>
          <w:color w:val="auto"/>
          <w:sz w:val="28"/>
          <w:szCs w:val="28"/>
          <w:highlight w:val="none"/>
          <w:lang w:val="en-US" w:eastAsia="zh-CN"/>
        </w:rPr>
        <w:t>会议日期：</w:t>
      </w:r>
      <w:r>
        <w:rPr>
          <w:rFonts w:hint="eastAsia" w:ascii="Times New Roman" w:hAnsi="Times New Roman" w:eastAsia="宋体" w:cs="Times New Roman"/>
          <w:b w:val="0"/>
          <w:bCs w:val="0"/>
          <w:color w:val="auto"/>
          <w:sz w:val="28"/>
          <w:szCs w:val="28"/>
          <w:highlight w:val="none"/>
          <w:lang w:val="en-US" w:eastAsia="zh-CN"/>
        </w:rPr>
        <w:t>2020年</w:t>
      </w:r>
      <w:r>
        <w:rPr>
          <w:rFonts w:hint="eastAsia" w:cs="Times New Roman"/>
          <w:b w:val="0"/>
          <w:bCs w:val="0"/>
          <w:color w:val="auto"/>
          <w:sz w:val="28"/>
          <w:szCs w:val="28"/>
          <w:highlight w:val="none"/>
          <w:lang w:val="en-US" w:eastAsia="zh-CN"/>
        </w:rPr>
        <w:t>8</w:t>
      </w:r>
      <w:r>
        <w:rPr>
          <w:rFonts w:hint="eastAsia" w:ascii="Times New Roman" w:hAnsi="Times New Roman" w:eastAsia="宋体" w:cs="Times New Roman"/>
          <w:b w:val="0"/>
          <w:bCs w:val="0"/>
          <w:color w:val="auto"/>
          <w:sz w:val="28"/>
          <w:szCs w:val="28"/>
          <w:highlight w:val="none"/>
          <w:lang w:val="en-US" w:eastAsia="zh-CN"/>
        </w:rPr>
        <w:t>月</w:t>
      </w:r>
      <w:r>
        <w:rPr>
          <w:rFonts w:hint="eastAsia" w:cs="Times New Roman"/>
          <w:b w:val="0"/>
          <w:bCs w:val="0"/>
          <w:color w:val="auto"/>
          <w:sz w:val="28"/>
          <w:szCs w:val="28"/>
          <w:highlight w:val="none"/>
          <w:lang w:val="en-US" w:eastAsia="zh-CN"/>
        </w:rPr>
        <w:t>8</w:t>
      </w:r>
      <w:r>
        <w:rPr>
          <w:rFonts w:hint="eastAsia" w:ascii="Times New Roman" w:hAnsi="Times New Roman" w:eastAsia="宋体" w:cs="Times New Roman"/>
          <w:b w:val="0"/>
          <w:bCs w:val="0"/>
          <w:color w:val="auto"/>
          <w:sz w:val="28"/>
          <w:szCs w:val="28"/>
          <w:highlight w:val="none"/>
          <w:lang w:val="en-US" w:eastAsia="zh-CN"/>
        </w:rPr>
        <w:t>日</w:t>
      </w:r>
    </w:p>
    <w:p>
      <w:pPr>
        <w:pStyle w:val="2"/>
        <w:jc w:val="center"/>
        <w:rPr>
          <w:rFonts w:hint="default" w:ascii="Times New Roman" w:hAnsi="Times New Roman" w:eastAsia="宋体" w:cs="Times New Roman"/>
          <w:b/>
          <w:bCs/>
          <w:color w:val="auto"/>
          <w:sz w:val="24"/>
          <w:szCs w:val="24"/>
          <w:highlight w:val="yellow"/>
          <w:lang w:val="en-US" w:eastAsia="zh-CN"/>
        </w:rPr>
      </w:pPr>
      <w:bookmarkStart w:id="1" w:name="_GoBack"/>
      <w:bookmarkEnd w:id="1"/>
    </w:p>
    <w:sectPr>
      <w:foot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panose1 w:val="02020603050405020304"/>
    <w:charset w:val="00"/>
    <w:family w:val="roman"/>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2B42D"/>
    <w:multiLevelType w:val="singleLevel"/>
    <w:tmpl w:val="3BC2B42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A34F2A"/>
    <w:rsid w:val="032D3908"/>
    <w:rsid w:val="04D83A00"/>
    <w:rsid w:val="06706069"/>
    <w:rsid w:val="088F0A17"/>
    <w:rsid w:val="0FF54DB4"/>
    <w:rsid w:val="13E20684"/>
    <w:rsid w:val="16726764"/>
    <w:rsid w:val="180826C9"/>
    <w:rsid w:val="186C56A5"/>
    <w:rsid w:val="187623DD"/>
    <w:rsid w:val="1B6A6218"/>
    <w:rsid w:val="1D5E530D"/>
    <w:rsid w:val="21865B4D"/>
    <w:rsid w:val="2916500F"/>
    <w:rsid w:val="2B047A44"/>
    <w:rsid w:val="2D505C6B"/>
    <w:rsid w:val="2D810902"/>
    <w:rsid w:val="33A34F2A"/>
    <w:rsid w:val="343923AB"/>
    <w:rsid w:val="34850A6A"/>
    <w:rsid w:val="34CF1EC1"/>
    <w:rsid w:val="397304DF"/>
    <w:rsid w:val="3A820B4D"/>
    <w:rsid w:val="3A921EF3"/>
    <w:rsid w:val="3BB473B9"/>
    <w:rsid w:val="3C5F49C3"/>
    <w:rsid w:val="3DC97A15"/>
    <w:rsid w:val="40D108EE"/>
    <w:rsid w:val="469311F8"/>
    <w:rsid w:val="485E3080"/>
    <w:rsid w:val="4C9E0CE4"/>
    <w:rsid w:val="4E167AD2"/>
    <w:rsid w:val="4E4A5E9B"/>
    <w:rsid w:val="500D4D6C"/>
    <w:rsid w:val="50942B9F"/>
    <w:rsid w:val="52E571FE"/>
    <w:rsid w:val="54654064"/>
    <w:rsid w:val="56132BA5"/>
    <w:rsid w:val="59692CEA"/>
    <w:rsid w:val="5B0F4E27"/>
    <w:rsid w:val="5C7C4F48"/>
    <w:rsid w:val="624F6C0F"/>
    <w:rsid w:val="66A16A03"/>
    <w:rsid w:val="69C524AC"/>
    <w:rsid w:val="70E94468"/>
    <w:rsid w:val="719E7486"/>
    <w:rsid w:val="7279218F"/>
    <w:rsid w:val="739A7C76"/>
    <w:rsid w:val="768079EB"/>
    <w:rsid w:val="77B52ECC"/>
    <w:rsid w:val="780F4B13"/>
    <w:rsid w:val="788B0E9A"/>
    <w:rsid w:val="7A5B6968"/>
    <w:rsid w:val="7EA17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13">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320" w:lineRule="exact"/>
      <w:jc w:val="center"/>
    </w:pPr>
    <w:rPr>
      <w:sz w:val="28"/>
    </w:rPr>
  </w:style>
  <w:style w:type="paragraph" w:styleId="3">
    <w:name w:val="annotation text"/>
    <w:basedOn w:val="1"/>
    <w:qFormat/>
    <w:uiPriority w:val="0"/>
    <w:pPr>
      <w:jc w:val="left"/>
    </w:pPr>
  </w:style>
  <w:style w:type="paragraph" w:styleId="4">
    <w:name w:val="Body Text Indent"/>
    <w:basedOn w:val="1"/>
    <w:next w:val="5"/>
    <w:qFormat/>
    <w:uiPriority w:val="0"/>
    <w:pPr>
      <w:ind w:firstLine="560" w:firstLineChars="200"/>
    </w:pPr>
    <w:rPr>
      <w:rFonts w:ascii="CG Times" w:hAnsi="CG Times"/>
    </w:rPr>
  </w:style>
  <w:style w:type="paragraph" w:styleId="5">
    <w:name w:val="List"/>
    <w:basedOn w:val="1"/>
    <w:unhideWhenUsed/>
    <w:qFormat/>
    <w:uiPriority w:val="0"/>
    <w:pPr>
      <w:spacing w:line="240" w:lineRule="auto"/>
      <w:jc w:val="center"/>
    </w:pPr>
    <w:rPr>
      <w:sz w:val="21"/>
    </w:rPr>
  </w:style>
  <w:style w:type="paragraph" w:styleId="6">
    <w:name w:val="Block Text"/>
    <w:basedOn w:val="1"/>
    <w:qFormat/>
    <w:uiPriority w:val="0"/>
    <w:pPr>
      <w:spacing w:before="93" w:beforeLines="0"/>
      <w:ind w:left="-105" w:right="-105"/>
      <w:jc w:val="center"/>
    </w:pPr>
    <w:rPr>
      <w:kern w:val="1"/>
      <w:sz w:val="21"/>
    </w:rPr>
  </w:style>
  <w:style w:type="paragraph" w:styleId="7">
    <w:name w:val="Body Text Indent 2"/>
    <w:basedOn w:val="1"/>
    <w:semiHidden/>
    <w:qFormat/>
    <w:uiPriority w:val="0"/>
    <w:pPr>
      <w:ind w:firstLine="480" w:firstLineChars="200"/>
    </w:pPr>
    <w:rPr>
      <w:szCs w:val="24"/>
    </w:rPr>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2"/>
    <w:basedOn w:val="4"/>
    <w:next w:val="1"/>
    <w:qFormat/>
    <w:uiPriority w:val="0"/>
    <w:pPr>
      <w:ind w:firstLine="420"/>
    </w:pPr>
    <w:rPr>
      <w:rFonts w:ascii="Times New Roman" w:hAnsi="Times New Roman"/>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14">
    <w:name w:val="段落 Char"/>
    <w:basedOn w:val="1"/>
    <w:qFormat/>
    <w:uiPriority w:val="0"/>
    <w:pPr>
      <w:topLinePunct/>
      <w:snapToGrid w:val="0"/>
      <w:spacing w:line="360" w:lineRule="auto"/>
      <w:ind w:firstLine="200" w:firstLineChars="200"/>
    </w:pPr>
  </w:style>
  <w:style w:type="paragraph" w:customStyle="1" w:styleId="15">
    <w:name w:val="正文-欣欣"/>
    <w:basedOn w:val="1"/>
    <w:next w:val="1"/>
    <w:qFormat/>
    <w:uiPriority w:val="0"/>
    <w:pPr>
      <w:spacing w:line="360" w:lineRule="auto"/>
      <w:ind w:firstLine="480" w:firstLineChars="200"/>
    </w:pPr>
    <w:rPr>
      <w:bCs/>
      <w:sz w:val="24"/>
    </w:rPr>
  </w:style>
  <w:style w:type="paragraph" w:customStyle="1" w:styleId="16">
    <w:name w:val="样式 样式 reader-word-layer reader-word-s1-0 reader-word-s1-6 + (西文)..."/>
    <w:basedOn w:val="1"/>
    <w:uiPriority w:val="0"/>
    <w:pPr>
      <w:widowControl/>
      <w:shd w:val="clear" w:color="auto" w:fill="FFFFFF"/>
      <w:spacing w:line="360" w:lineRule="auto"/>
      <w:ind w:firstLine="200" w:firstLineChars="200"/>
      <w:jc w:val="left"/>
    </w:pPr>
    <w:rPr>
      <w:rFonts w:ascii="华文仿宋" w:hAnsi="华文仿宋" w:eastAsia="仿宋_GB2312" w:cs="宋体"/>
      <w:kern w:val="0"/>
      <w:sz w:val="28"/>
      <w:szCs w:val="20"/>
    </w:rPr>
  </w:style>
  <w:style w:type="paragraph" w:customStyle="1" w:styleId="17">
    <w:name w:val="Default"/>
    <w:qFormat/>
    <w:uiPriority w:val="0"/>
    <w:pPr>
      <w:widowControl w:val="0"/>
      <w:autoSpaceDE w:val="0"/>
      <w:autoSpaceDN w:val="0"/>
      <w:adjustRightInd w:val="0"/>
    </w:pPr>
    <w:rPr>
      <w:rFonts w:ascii="Times New Roman" w:hAnsi="Times New Roman" w:eastAsia="微软雅黑" w:cs="Times New Roman"/>
      <w:color w:val="000000"/>
      <w:sz w:val="24"/>
      <w:szCs w:val="24"/>
      <w:lang w:val="en-US" w:eastAsia="zh-CN" w:bidi="ar-SA"/>
    </w:rPr>
  </w:style>
  <w:style w:type="paragraph" w:customStyle="1" w:styleId="18">
    <w:name w:val="应填表格"/>
    <w:basedOn w:val="1"/>
    <w:qFormat/>
    <w:uiPriority w:val="0"/>
    <w:pPr>
      <w:adjustRightInd w:val="0"/>
      <w:spacing w:before="40" w:after="40"/>
      <w:jc w:val="left"/>
      <w:textAlignment w:val="baseline"/>
    </w:pPr>
    <w:rPr>
      <w:kern w:val="0"/>
      <w:sz w:val="24"/>
      <w:szCs w:val="20"/>
    </w:rPr>
  </w:style>
  <w:style w:type="paragraph" w:customStyle="1" w:styleId="19">
    <w:name w:val="reader-word-layer reader-word-s1-11"/>
    <w:basedOn w:val="1"/>
    <w:uiPriority w:val="0"/>
    <w:pPr>
      <w:widowControl/>
      <w:spacing w:before="100" w:beforeAutospacing="1" w:after="100" w:afterAutospacing="1"/>
      <w:jc w:val="left"/>
    </w:pPr>
    <w:rPr>
      <w:rFonts w:ascii="宋体" w:hAnsi="宋体" w:cs="宋体"/>
      <w:kern w:val="0"/>
      <w:sz w:val="24"/>
    </w:rPr>
  </w:style>
  <w:style w:type="paragraph" w:customStyle="1" w:styleId="20">
    <w:name w:val="reader-word-layer reader-word-s3-3"/>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2020-07-22T02:14:00Z</dcterms:created>
  <dc:creator>Administrator</dc:creator>
  <cp:lastModifiedBy>Administrator</cp:lastModifiedBy>
  <cp:lastPrinted>2020-08-03T06:17:00Z</cp:lastPrinted>
  <dcterms:modified xsi:type="dcterms:W3CDTF">2020-08-05T07:50:12Z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